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A6683" w14:textId="77777777" w:rsidR="00B9638E" w:rsidRPr="0039104F" w:rsidRDefault="00B9638E" w:rsidP="00B9638E">
      <w:pPr>
        <w:ind w:left="1" w:hanging="3"/>
        <w:jc w:val="center"/>
        <w:rPr>
          <w:sz w:val="28"/>
          <w:szCs w:val="28"/>
        </w:rPr>
      </w:pPr>
      <w:r w:rsidRPr="0039104F">
        <w:rPr>
          <w:sz w:val="28"/>
          <w:szCs w:val="28"/>
        </w:rPr>
        <w:t>КАЗАХСКИЙ НАЦИОНАЛЬНЫЙ УНИВЕРСИТЕТ ИМЕНИ АЛЬ-ФАРАБИ</w:t>
      </w:r>
    </w:p>
    <w:p w14:paraId="59AB7B1E" w14:textId="77777777" w:rsidR="00B9638E" w:rsidRPr="0039104F" w:rsidRDefault="00B9638E" w:rsidP="00B9638E">
      <w:pPr>
        <w:ind w:left="1" w:hanging="3"/>
        <w:jc w:val="center"/>
        <w:rPr>
          <w:sz w:val="28"/>
          <w:szCs w:val="28"/>
        </w:rPr>
      </w:pPr>
      <w:r w:rsidRPr="0039104F">
        <w:rPr>
          <w:sz w:val="28"/>
          <w:szCs w:val="28"/>
        </w:rPr>
        <w:t>Высшая школа экономики и бизнеса</w:t>
      </w:r>
    </w:p>
    <w:p w14:paraId="229F0B56" w14:textId="77777777" w:rsidR="00B9638E" w:rsidRPr="0039104F" w:rsidRDefault="00B9638E" w:rsidP="00B9638E">
      <w:pPr>
        <w:ind w:left="1" w:hanging="3"/>
        <w:jc w:val="center"/>
        <w:rPr>
          <w:sz w:val="28"/>
          <w:szCs w:val="28"/>
        </w:rPr>
      </w:pPr>
      <w:r w:rsidRPr="0039104F">
        <w:rPr>
          <w:sz w:val="28"/>
          <w:szCs w:val="28"/>
        </w:rPr>
        <w:t>Кафедра менеджмента</w:t>
      </w:r>
    </w:p>
    <w:p w14:paraId="4A82A920" w14:textId="77777777" w:rsidR="00B9638E" w:rsidRDefault="00B9638E" w:rsidP="00B9638E">
      <w:pPr>
        <w:ind w:left="1" w:hanging="3"/>
        <w:jc w:val="center"/>
        <w:rPr>
          <w:sz w:val="28"/>
          <w:szCs w:val="28"/>
        </w:rPr>
      </w:pPr>
    </w:p>
    <w:p w14:paraId="119F0406" w14:textId="77777777" w:rsidR="00B9638E" w:rsidRDefault="00B9638E" w:rsidP="00B9638E">
      <w:pPr>
        <w:ind w:left="1" w:hanging="3"/>
        <w:jc w:val="center"/>
        <w:rPr>
          <w:sz w:val="28"/>
          <w:szCs w:val="28"/>
        </w:rPr>
      </w:pPr>
    </w:p>
    <w:p w14:paraId="1C6A1407" w14:textId="77777777" w:rsidR="00B9638E" w:rsidRDefault="00B9638E" w:rsidP="00B9638E">
      <w:pPr>
        <w:ind w:left="1" w:hanging="3"/>
        <w:jc w:val="center"/>
        <w:rPr>
          <w:sz w:val="28"/>
          <w:szCs w:val="28"/>
        </w:rPr>
      </w:pPr>
    </w:p>
    <w:p w14:paraId="2C8F0CB6" w14:textId="77777777" w:rsidR="00B9638E" w:rsidRDefault="00B9638E" w:rsidP="00B9638E">
      <w:pPr>
        <w:ind w:left="1" w:hanging="3"/>
        <w:jc w:val="center"/>
        <w:rPr>
          <w:sz w:val="28"/>
          <w:szCs w:val="28"/>
        </w:rPr>
      </w:pPr>
    </w:p>
    <w:p w14:paraId="06E7767E" w14:textId="77777777" w:rsidR="00B9638E" w:rsidRDefault="00B9638E" w:rsidP="00B9638E">
      <w:pPr>
        <w:ind w:left="1" w:hanging="3"/>
        <w:jc w:val="center"/>
        <w:rPr>
          <w:sz w:val="28"/>
          <w:szCs w:val="28"/>
        </w:rPr>
      </w:pPr>
    </w:p>
    <w:p w14:paraId="78B9611D" w14:textId="77777777" w:rsidR="00B9638E" w:rsidRDefault="00B9638E" w:rsidP="00B9638E">
      <w:pPr>
        <w:ind w:left="1" w:hanging="3"/>
        <w:jc w:val="center"/>
        <w:rPr>
          <w:sz w:val="28"/>
          <w:szCs w:val="28"/>
        </w:rPr>
      </w:pPr>
    </w:p>
    <w:p w14:paraId="7ACF8F37" w14:textId="77777777" w:rsidR="00B9638E" w:rsidRDefault="00B9638E" w:rsidP="00B9638E">
      <w:pPr>
        <w:ind w:left="1" w:hanging="3"/>
        <w:jc w:val="center"/>
        <w:rPr>
          <w:sz w:val="28"/>
          <w:szCs w:val="28"/>
        </w:rPr>
      </w:pPr>
    </w:p>
    <w:p w14:paraId="07B63096" w14:textId="77777777" w:rsidR="00B9638E" w:rsidRDefault="00B9638E" w:rsidP="00B9638E">
      <w:pPr>
        <w:ind w:left="1" w:hanging="3"/>
        <w:jc w:val="center"/>
        <w:rPr>
          <w:sz w:val="28"/>
          <w:szCs w:val="28"/>
        </w:rPr>
      </w:pPr>
    </w:p>
    <w:p w14:paraId="7372AADA" w14:textId="7F629E8F" w:rsidR="00B9638E" w:rsidRPr="0039104F" w:rsidRDefault="00282C52" w:rsidP="00B9638E">
      <w:pPr>
        <w:ind w:left="1" w:hanging="3"/>
        <w:jc w:val="center"/>
        <w:rPr>
          <w:sz w:val="28"/>
          <w:szCs w:val="28"/>
        </w:rPr>
      </w:pPr>
      <w:r>
        <w:rPr>
          <w:sz w:val="28"/>
          <w:szCs w:val="28"/>
        </w:rPr>
        <w:t>КОНСПЕКТ</w:t>
      </w:r>
      <w:r w:rsidR="00B9638E" w:rsidRPr="0039104F">
        <w:rPr>
          <w:sz w:val="28"/>
          <w:szCs w:val="28"/>
        </w:rPr>
        <w:t xml:space="preserve"> лекций</w:t>
      </w:r>
      <w:r w:rsidR="00B9638E">
        <w:rPr>
          <w:sz w:val="28"/>
          <w:szCs w:val="28"/>
        </w:rPr>
        <w:t xml:space="preserve"> </w:t>
      </w:r>
    </w:p>
    <w:p w14:paraId="11116E86" w14:textId="77777777" w:rsidR="00B9638E" w:rsidRPr="0039104F" w:rsidRDefault="00B9638E" w:rsidP="00B9638E">
      <w:pPr>
        <w:pBdr>
          <w:top w:val="nil"/>
          <w:left w:val="nil"/>
          <w:bottom w:val="nil"/>
          <w:right w:val="nil"/>
          <w:between w:val="nil"/>
        </w:pBdr>
        <w:spacing w:line="240" w:lineRule="auto"/>
        <w:ind w:left="1" w:hanging="3"/>
        <w:jc w:val="center"/>
        <w:rPr>
          <w:sz w:val="28"/>
          <w:szCs w:val="28"/>
        </w:rPr>
      </w:pPr>
      <w:r w:rsidRPr="0039104F">
        <w:rPr>
          <w:sz w:val="28"/>
          <w:szCs w:val="28"/>
        </w:rPr>
        <w:t>По курсу</w:t>
      </w:r>
    </w:p>
    <w:p w14:paraId="64C9D1EF" w14:textId="77777777" w:rsidR="00B9638E" w:rsidRPr="0039104F" w:rsidRDefault="00B9638E" w:rsidP="00B9638E">
      <w:pPr>
        <w:pBdr>
          <w:top w:val="nil"/>
          <w:left w:val="nil"/>
          <w:bottom w:val="nil"/>
          <w:right w:val="nil"/>
          <w:between w:val="nil"/>
        </w:pBdr>
        <w:spacing w:line="240" w:lineRule="auto"/>
        <w:ind w:left="1" w:hanging="3"/>
        <w:jc w:val="center"/>
        <w:rPr>
          <w:b/>
          <w:bCs/>
          <w:color w:val="000000"/>
          <w:sz w:val="28"/>
          <w:szCs w:val="28"/>
        </w:rPr>
      </w:pPr>
      <w:r w:rsidRPr="0039104F">
        <w:rPr>
          <w:b/>
          <w:bCs/>
          <w:sz w:val="28"/>
          <w:szCs w:val="28"/>
          <w:lang w:val="kk-KZ"/>
        </w:rPr>
        <w:t>Управленческий анализ</w:t>
      </w:r>
      <w:r w:rsidRPr="0039104F">
        <w:rPr>
          <w:b/>
          <w:bCs/>
          <w:sz w:val="28"/>
          <w:szCs w:val="28"/>
        </w:rPr>
        <w:t xml:space="preserve"> и прогнозирование</w:t>
      </w:r>
    </w:p>
    <w:p w14:paraId="2D87B410" w14:textId="77777777" w:rsidR="00B9638E" w:rsidRPr="0039104F" w:rsidRDefault="00B9638E" w:rsidP="00B9638E">
      <w:pPr>
        <w:pBdr>
          <w:top w:val="nil"/>
          <w:left w:val="nil"/>
          <w:bottom w:val="nil"/>
          <w:right w:val="nil"/>
          <w:between w:val="nil"/>
        </w:pBdr>
        <w:spacing w:line="240" w:lineRule="auto"/>
        <w:ind w:left="1" w:hanging="3"/>
        <w:jc w:val="both"/>
        <w:rPr>
          <w:color w:val="000000"/>
          <w:sz w:val="28"/>
          <w:szCs w:val="28"/>
        </w:rPr>
      </w:pPr>
    </w:p>
    <w:p w14:paraId="4A13956A" w14:textId="77777777" w:rsidR="00B9638E" w:rsidRPr="0039104F" w:rsidRDefault="00B9638E" w:rsidP="00B9638E">
      <w:pPr>
        <w:pBdr>
          <w:top w:val="nil"/>
          <w:left w:val="nil"/>
          <w:bottom w:val="nil"/>
          <w:right w:val="nil"/>
          <w:between w:val="nil"/>
        </w:pBdr>
        <w:spacing w:line="240" w:lineRule="auto"/>
        <w:ind w:left="1" w:hanging="3"/>
        <w:jc w:val="both"/>
        <w:rPr>
          <w:color w:val="000000"/>
          <w:sz w:val="28"/>
          <w:szCs w:val="28"/>
        </w:rPr>
      </w:pPr>
    </w:p>
    <w:p w14:paraId="6C57E7E9" w14:textId="77777777" w:rsidR="00B9638E" w:rsidRPr="0039104F" w:rsidRDefault="00B9638E" w:rsidP="00B9638E">
      <w:pPr>
        <w:pBdr>
          <w:top w:val="nil"/>
          <w:left w:val="nil"/>
          <w:bottom w:val="nil"/>
          <w:right w:val="nil"/>
          <w:between w:val="nil"/>
        </w:pBdr>
        <w:spacing w:line="240" w:lineRule="auto"/>
        <w:ind w:left="1" w:hanging="3"/>
        <w:jc w:val="both"/>
        <w:rPr>
          <w:color w:val="000000"/>
          <w:sz w:val="28"/>
          <w:szCs w:val="28"/>
        </w:rPr>
      </w:pPr>
    </w:p>
    <w:p w14:paraId="0368BEC6" w14:textId="77777777" w:rsidR="00B9638E" w:rsidRPr="0039104F" w:rsidRDefault="00B9638E" w:rsidP="00B9638E">
      <w:pPr>
        <w:pBdr>
          <w:top w:val="nil"/>
          <w:left w:val="nil"/>
          <w:bottom w:val="nil"/>
          <w:right w:val="nil"/>
          <w:between w:val="nil"/>
        </w:pBdr>
        <w:spacing w:line="240" w:lineRule="auto"/>
        <w:ind w:left="1" w:hanging="3"/>
        <w:jc w:val="center"/>
        <w:rPr>
          <w:color w:val="000000"/>
          <w:sz w:val="28"/>
          <w:szCs w:val="28"/>
        </w:rPr>
      </w:pPr>
    </w:p>
    <w:p w14:paraId="646B5F69" w14:textId="77777777" w:rsidR="00B9638E" w:rsidRPr="0039104F" w:rsidRDefault="00B9638E" w:rsidP="00B9638E">
      <w:pPr>
        <w:pBdr>
          <w:top w:val="nil"/>
          <w:left w:val="nil"/>
          <w:bottom w:val="nil"/>
          <w:right w:val="nil"/>
          <w:between w:val="nil"/>
        </w:pBdr>
        <w:spacing w:line="240" w:lineRule="auto"/>
        <w:ind w:left="1" w:hanging="3"/>
        <w:jc w:val="center"/>
        <w:rPr>
          <w:color w:val="000000"/>
          <w:sz w:val="28"/>
          <w:szCs w:val="28"/>
        </w:rPr>
      </w:pPr>
    </w:p>
    <w:p w14:paraId="063822CE" w14:textId="77777777" w:rsidR="00B9638E" w:rsidRPr="0039104F" w:rsidRDefault="00B9638E" w:rsidP="00B9638E">
      <w:pPr>
        <w:pBdr>
          <w:top w:val="nil"/>
          <w:left w:val="nil"/>
          <w:bottom w:val="nil"/>
          <w:right w:val="nil"/>
          <w:between w:val="nil"/>
        </w:pBdr>
        <w:spacing w:line="240" w:lineRule="auto"/>
        <w:ind w:left="1" w:hanging="3"/>
        <w:jc w:val="center"/>
        <w:rPr>
          <w:color w:val="000000"/>
          <w:sz w:val="28"/>
          <w:szCs w:val="28"/>
        </w:rPr>
      </w:pPr>
    </w:p>
    <w:p w14:paraId="329BDC47" w14:textId="77777777" w:rsidR="00B9638E" w:rsidRPr="0039104F" w:rsidRDefault="00B9638E" w:rsidP="00B9638E">
      <w:pPr>
        <w:pBdr>
          <w:top w:val="nil"/>
          <w:left w:val="nil"/>
          <w:bottom w:val="nil"/>
          <w:right w:val="nil"/>
          <w:between w:val="nil"/>
        </w:pBdr>
        <w:spacing w:line="240" w:lineRule="auto"/>
        <w:ind w:left="1" w:hanging="3"/>
        <w:jc w:val="center"/>
        <w:rPr>
          <w:color w:val="000000"/>
          <w:sz w:val="28"/>
          <w:szCs w:val="28"/>
        </w:rPr>
      </w:pPr>
    </w:p>
    <w:p w14:paraId="205E666A" w14:textId="77777777" w:rsidR="00B9638E" w:rsidRPr="0039104F" w:rsidRDefault="00B9638E" w:rsidP="00B9638E">
      <w:pPr>
        <w:pBdr>
          <w:top w:val="nil"/>
          <w:left w:val="nil"/>
          <w:bottom w:val="nil"/>
          <w:right w:val="nil"/>
          <w:between w:val="nil"/>
        </w:pBdr>
        <w:spacing w:line="240" w:lineRule="auto"/>
        <w:ind w:left="1" w:hanging="3"/>
        <w:jc w:val="center"/>
        <w:rPr>
          <w:color w:val="000000"/>
          <w:sz w:val="28"/>
          <w:szCs w:val="28"/>
        </w:rPr>
      </w:pPr>
    </w:p>
    <w:p w14:paraId="608BA315" w14:textId="77777777" w:rsidR="00B9638E" w:rsidRPr="0039104F" w:rsidRDefault="00B9638E" w:rsidP="00B9638E">
      <w:pPr>
        <w:pBdr>
          <w:top w:val="nil"/>
          <w:left w:val="nil"/>
          <w:bottom w:val="nil"/>
          <w:right w:val="nil"/>
          <w:between w:val="nil"/>
        </w:pBdr>
        <w:spacing w:line="240" w:lineRule="auto"/>
        <w:ind w:left="1" w:hanging="3"/>
        <w:jc w:val="center"/>
        <w:rPr>
          <w:color w:val="000000"/>
          <w:sz w:val="28"/>
          <w:szCs w:val="28"/>
        </w:rPr>
      </w:pPr>
    </w:p>
    <w:p w14:paraId="67FC4DC5" w14:textId="77777777" w:rsidR="00B9638E" w:rsidRPr="0039104F" w:rsidRDefault="00B9638E" w:rsidP="00B9638E">
      <w:pPr>
        <w:pBdr>
          <w:top w:val="nil"/>
          <w:left w:val="nil"/>
          <w:bottom w:val="nil"/>
          <w:right w:val="nil"/>
          <w:between w:val="nil"/>
        </w:pBdr>
        <w:spacing w:line="240" w:lineRule="auto"/>
        <w:ind w:left="1" w:hanging="3"/>
        <w:jc w:val="center"/>
        <w:rPr>
          <w:color w:val="000000"/>
          <w:sz w:val="28"/>
          <w:szCs w:val="28"/>
        </w:rPr>
      </w:pPr>
    </w:p>
    <w:p w14:paraId="5540630B" w14:textId="77777777" w:rsidR="00B9638E" w:rsidRPr="0039104F" w:rsidRDefault="00B9638E" w:rsidP="00B9638E">
      <w:pPr>
        <w:pBdr>
          <w:top w:val="nil"/>
          <w:left w:val="nil"/>
          <w:bottom w:val="nil"/>
          <w:right w:val="nil"/>
          <w:between w:val="nil"/>
        </w:pBdr>
        <w:spacing w:line="240" w:lineRule="auto"/>
        <w:ind w:left="1" w:hanging="3"/>
        <w:jc w:val="center"/>
        <w:rPr>
          <w:color w:val="000000"/>
          <w:sz w:val="28"/>
          <w:szCs w:val="28"/>
        </w:rPr>
      </w:pPr>
    </w:p>
    <w:p w14:paraId="22248D17" w14:textId="77777777" w:rsidR="00B9638E" w:rsidRPr="0039104F" w:rsidRDefault="00B9638E" w:rsidP="00B9638E">
      <w:pPr>
        <w:pBdr>
          <w:top w:val="nil"/>
          <w:left w:val="nil"/>
          <w:bottom w:val="nil"/>
          <w:right w:val="nil"/>
          <w:between w:val="nil"/>
        </w:pBdr>
        <w:spacing w:line="240" w:lineRule="auto"/>
        <w:ind w:left="1" w:hanging="3"/>
        <w:jc w:val="center"/>
        <w:rPr>
          <w:color w:val="000000"/>
          <w:sz w:val="28"/>
          <w:szCs w:val="28"/>
        </w:rPr>
      </w:pPr>
    </w:p>
    <w:p w14:paraId="6F457B00" w14:textId="77777777" w:rsidR="00B9638E" w:rsidRPr="0039104F" w:rsidRDefault="00B9638E" w:rsidP="00B9638E">
      <w:pPr>
        <w:pBdr>
          <w:top w:val="nil"/>
          <w:left w:val="nil"/>
          <w:bottom w:val="nil"/>
          <w:right w:val="nil"/>
          <w:between w:val="nil"/>
        </w:pBdr>
        <w:spacing w:line="240" w:lineRule="auto"/>
        <w:ind w:left="0" w:hanging="2"/>
        <w:jc w:val="center"/>
        <w:rPr>
          <w:color w:val="000000"/>
        </w:rPr>
      </w:pPr>
    </w:p>
    <w:p w14:paraId="578CB26C" w14:textId="77777777" w:rsidR="00B9638E" w:rsidRPr="0039104F" w:rsidRDefault="00B9638E" w:rsidP="00B9638E">
      <w:pPr>
        <w:pBdr>
          <w:top w:val="nil"/>
          <w:left w:val="nil"/>
          <w:bottom w:val="nil"/>
          <w:right w:val="nil"/>
          <w:between w:val="nil"/>
        </w:pBdr>
        <w:spacing w:line="240" w:lineRule="auto"/>
        <w:ind w:left="0" w:hanging="2"/>
        <w:jc w:val="center"/>
        <w:rPr>
          <w:color w:val="000000"/>
        </w:rPr>
      </w:pPr>
    </w:p>
    <w:p w14:paraId="4BA5CA27" w14:textId="77777777" w:rsidR="00B9638E" w:rsidRDefault="00B9638E" w:rsidP="00B9638E">
      <w:pPr>
        <w:pBdr>
          <w:top w:val="nil"/>
          <w:left w:val="nil"/>
          <w:bottom w:val="nil"/>
          <w:right w:val="nil"/>
          <w:between w:val="nil"/>
        </w:pBdr>
        <w:spacing w:line="240" w:lineRule="auto"/>
        <w:ind w:left="0" w:hanging="2"/>
      </w:pPr>
    </w:p>
    <w:p w14:paraId="324909BE" w14:textId="77777777" w:rsidR="00B9638E" w:rsidRDefault="00B9638E" w:rsidP="00B9638E">
      <w:pPr>
        <w:pBdr>
          <w:top w:val="nil"/>
          <w:left w:val="nil"/>
          <w:bottom w:val="nil"/>
          <w:right w:val="nil"/>
          <w:between w:val="nil"/>
        </w:pBdr>
        <w:spacing w:line="240" w:lineRule="auto"/>
        <w:ind w:left="0" w:hanging="2"/>
      </w:pPr>
    </w:p>
    <w:p w14:paraId="3707941E" w14:textId="77777777" w:rsidR="00B9638E" w:rsidRDefault="00B9638E" w:rsidP="00B9638E">
      <w:pPr>
        <w:pBdr>
          <w:top w:val="nil"/>
          <w:left w:val="nil"/>
          <w:bottom w:val="nil"/>
          <w:right w:val="nil"/>
          <w:between w:val="nil"/>
        </w:pBdr>
        <w:spacing w:line="240" w:lineRule="auto"/>
        <w:ind w:left="0" w:hanging="2"/>
      </w:pPr>
    </w:p>
    <w:p w14:paraId="38CA116D" w14:textId="77777777" w:rsidR="00B9638E" w:rsidRDefault="00B9638E" w:rsidP="00B9638E">
      <w:pPr>
        <w:pBdr>
          <w:top w:val="nil"/>
          <w:left w:val="nil"/>
          <w:bottom w:val="nil"/>
          <w:right w:val="nil"/>
          <w:between w:val="nil"/>
        </w:pBdr>
        <w:spacing w:line="240" w:lineRule="auto"/>
        <w:ind w:left="0" w:hanging="2"/>
      </w:pPr>
    </w:p>
    <w:p w14:paraId="3B0B43DC" w14:textId="77777777" w:rsidR="00B9638E" w:rsidRDefault="00B9638E" w:rsidP="00B9638E">
      <w:pPr>
        <w:pBdr>
          <w:top w:val="nil"/>
          <w:left w:val="nil"/>
          <w:bottom w:val="nil"/>
          <w:right w:val="nil"/>
          <w:between w:val="nil"/>
        </w:pBdr>
        <w:spacing w:line="240" w:lineRule="auto"/>
        <w:ind w:left="0" w:hanging="2"/>
      </w:pPr>
    </w:p>
    <w:p w14:paraId="3A3730C7" w14:textId="77777777" w:rsidR="00B9638E" w:rsidRDefault="00B9638E" w:rsidP="00B9638E">
      <w:pPr>
        <w:pBdr>
          <w:top w:val="nil"/>
          <w:left w:val="nil"/>
          <w:bottom w:val="nil"/>
          <w:right w:val="nil"/>
          <w:between w:val="nil"/>
        </w:pBdr>
        <w:spacing w:line="240" w:lineRule="auto"/>
        <w:ind w:left="0" w:hanging="2"/>
      </w:pPr>
    </w:p>
    <w:p w14:paraId="725724AC" w14:textId="77777777" w:rsidR="00B9638E" w:rsidRDefault="00B9638E" w:rsidP="00B9638E">
      <w:pPr>
        <w:pBdr>
          <w:top w:val="nil"/>
          <w:left w:val="nil"/>
          <w:bottom w:val="nil"/>
          <w:right w:val="nil"/>
          <w:between w:val="nil"/>
        </w:pBdr>
        <w:spacing w:line="240" w:lineRule="auto"/>
        <w:ind w:left="0" w:hanging="2"/>
      </w:pPr>
    </w:p>
    <w:p w14:paraId="1426C749" w14:textId="77777777" w:rsidR="00B9638E" w:rsidRDefault="00B9638E" w:rsidP="00B9638E">
      <w:pPr>
        <w:pBdr>
          <w:top w:val="nil"/>
          <w:left w:val="nil"/>
          <w:bottom w:val="nil"/>
          <w:right w:val="nil"/>
          <w:between w:val="nil"/>
        </w:pBdr>
        <w:spacing w:line="240" w:lineRule="auto"/>
        <w:ind w:left="0" w:hanging="2"/>
      </w:pPr>
    </w:p>
    <w:p w14:paraId="2EB7E51B" w14:textId="77777777" w:rsidR="00B9638E" w:rsidRDefault="00B9638E" w:rsidP="00B9638E">
      <w:pPr>
        <w:pBdr>
          <w:top w:val="nil"/>
          <w:left w:val="nil"/>
          <w:bottom w:val="nil"/>
          <w:right w:val="nil"/>
          <w:between w:val="nil"/>
        </w:pBdr>
        <w:spacing w:line="240" w:lineRule="auto"/>
        <w:ind w:left="0" w:hanging="2"/>
      </w:pPr>
    </w:p>
    <w:p w14:paraId="5FDD0F61" w14:textId="77777777" w:rsidR="00B9638E" w:rsidRDefault="00B9638E" w:rsidP="00B9638E">
      <w:pPr>
        <w:pBdr>
          <w:top w:val="nil"/>
          <w:left w:val="nil"/>
          <w:bottom w:val="nil"/>
          <w:right w:val="nil"/>
          <w:between w:val="nil"/>
        </w:pBdr>
        <w:spacing w:line="240" w:lineRule="auto"/>
        <w:ind w:left="0" w:hanging="2"/>
      </w:pPr>
    </w:p>
    <w:p w14:paraId="3EA3DC86" w14:textId="77777777" w:rsidR="00B9638E" w:rsidRDefault="00B9638E" w:rsidP="00B9638E">
      <w:pPr>
        <w:pBdr>
          <w:top w:val="nil"/>
          <w:left w:val="nil"/>
          <w:bottom w:val="nil"/>
          <w:right w:val="nil"/>
          <w:between w:val="nil"/>
        </w:pBdr>
        <w:spacing w:line="240" w:lineRule="auto"/>
        <w:ind w:left="0" w:hanging="2"/>
      </w:pPr>
    </w:p>
    <w:p w14:paraId="2F4FC3D1" w14:textId="77777777" w:rsidR="00B9638E" w:rsidRDefault="00B9638E" w:rsidP="00B9638E">
      <w:pPr>
        <w:pBdr>
          <w:top w:val="nil"/>
          <w:left w:val="nil"/>
          <w:bottom w:val="nil"/>
          <w:right w:val="nil"/>
          <w:between w:val="nil"/>
        </w:pBdr>
        <w:spacing w:line="240" w:lineRule="auto"/>
        <w:ind w:left="0" w:hanging="2"/>
      </w:pPr>
    </w:p>
    <w:p w14:paraId="2217F92D" w14:textId="77777777" w:rsidR="00B9638E" w:rsidRDefault="00B9638E" w:rsidP="00B9638E">
      <w:pPr>
        <w:pBdr>
          <w:top w:val="nil"/>
          <w:left w:val="nil"/>
          <w:bottom w:val="nil"/>
          <w:right w:val="nil"/>
          <w:between w:val="nil"/>
        </w:pBdr>
        <w:spacing w:line="240" w:lineRule="auto"/>
        <w:ind w:left="0" w:hanging="2"/>
      </w:pPr>
    </w:p>
    <w:p w14:paraId="0CBEFB6F" w14:textId="77777777" w:rsidR="00B9638E" w:rsidRDefault="00B9638E" w:rsidP="00B9638E">
      <w:pPr>
        <w:pBdr>
          <w:top w:val="nil"/>
          <w:left w:val="nil"/>
          <w:bottom w:val="nil"/>
          <w:right w:val="nil"/>
          <w:between w:val="nil"/>
        </w:pBdr>
        <w:spacing w:line="240" w:lineRule="auto"/>
        <w:ind w:left="0" w:hanging="2"/>
      </w:pPr>
    </w:p>
    <w:p w14:paraId="15C07AC3" w14:textId="77777777" w:rsidR="00B9638E" w:rsidRDefault="00B9638E" w:rsidP="00B9638E">
      <w:pPr>
        <w:pBdr>
          <w:top w:val="nil"/>
          <w:left w:val="nil"/>
          <w:bottom w:val="nil"/>
          <w:right w:val="nil"/>
          <w:between w:val="nil"/>
        </w:pBdr>
        <w:spacing w:line="240" w:lineRule="auto"/>
        <w:ind w:left="0" w:hanging="2"/>
      </w:pPr>
    </w:p>
    <w:p w14:paraId="14324F7A" w14:textId="77777777" w:rsidR="00B9638E" w:rsidRDefault="00B9638E" w:rsidP="00B9638E">
      <w:pPr>
        <w:pBdr>
          <w:top w:val="nil"/>
          <w:left w:val="nil"/>
          <w:bottom w:val="nil"/>
          <w:right w:val="nil"/>
          <w:between w:val="nil"/>
        </w:pBdr>
        <w:spacing w:line="240" w:lineRule="auto"/>
        <w:ind w:left="0" w:hanging="2"/>
      </w:pPr>
    </w:p>
    <w:p w14:paraId="691FBD7B" w14:textId="77777777" w:rsidR="00B9638E" w:rsidRDefault="00B9638E" w:rsidP="00B9638E">
      <w:pPr>
        <w:pBdr>
          <w:top w:val="nil"/>
          <w:left w:val="nil"/>
          <w:bottom w:val="nil"/>
          <w:right w:val="nil"/>
          <w:between w:val="nil"/>
        </w:pBdr>
        <w:spacing w:line="240" w:lineRule="auto"/>
        <w:ind w:left="0" w:hanging="2"/>
      </w:pPr>
    </w:p>
    <w:p w14:paraId="01B50070" w14:textId="77777777" w:rsidR="00B9638E" w:rsidRDefault="00B9638E" w:rsidP="00B9638E">
      <w:pPr>
        <w:pBdr>
          <w:top w:val="nil"/>
          <w:left w:val="nil"/>
          <w:bottom w:val="nil"/>
          <w:right w:val="nil"/>
          <w:between w:val="nil"/>
        </w:pBdr>
        <w:spacing w:line="240" w:lineRule="auto"/>
        <w:ind w:left="0" w:hanging="2"/>
        <w:jc w:val="center"/>
      </w:pPr>
      <w:r>
        <w:t>Алматы 2024</w:t>
      </w:r>
    </w:p>
    <w:p w14:paraId="17DE799E" w14:textId="77777777" w:rsidR="00B9638E" w:rsidRPr="00FD5042" w:rsidRDefault="00B9638E" w:rsidP="00B9638E">
      <w:pPr>
        <w:pBdr>
          <w:top w:val="nil"/>
          <w:left w:val="nil"/>
          <w:bottom w:val="nil"/>
          <w:right w:val="nil"/>
          <w:between w:val="nil"/>
        </w:pBdr>
        <w:spacing w:line="240" w:lineRule="auto"/>
        <w:ind w:left="0" w:hanging="2"/>
        <w:rPr>
          <w:color w:val="000000"/>
          <w:sz w:val="28"/>
          <w:szCs w:val="28"/>
        </w:rPr>
      </w:pPr>
      <w:r w:rsidRPr="0039104F">
        <w:br w:type="page"/>
      </w:r>
      <w:r w:rsidRPr="00FD5042">
        <w:rPr>
          <w:color w:val="000000"/>
          <w:sz w:val="28"/>
          <w:szCs w:val="28"/>
        </w:rPr>
        <w:lastRenderedPageBreak/>
        <w:t xml:space="preserve">Содержание </w:t>
      </w:r>
    </w:p>
    <w:p w14:paraId="4CEC6D54" w14:textId="77777777" w:rsidR="00B9638E" w:rsidRPr="00D444F1" w:rsidRDefault="00B9638E" w:rsidP="00B9638E">
      <w:pPr>
        <w:pBdr>
          <w:top w:val="nil"/>
          <w:left w:val="nil"/>
          <w:bottom w:val="nil"/>
          <w:right w:val="nil"/>
          <w:between w:val="nil"/>
        </w:pBdr>
        <w:spacing w:line="240" w:lineRule="auto"/>
        <w:ind w:left="1" w:hanging="3"/>
        <w:rPr>
          <w:sz w:val="28"/>
          <w:szCs w:val="28"/>
        </w:rPr>
      </w:pPr>
      <w:r w:rsidRPr="00FD5042">
        <w:rPr>
          <w:color w:val="000000"/>
          <w:sz w:val="28"/>
          <w:szCs w:val="28"/>
        </w:rPr>
        <w:br/>
      </w:r>
      <w:r w:rsidRPr="00D444F1">
        <w:rPr>
          <w:sz w:val="28"/>
          <w:szCs w:val="28"/>
        </w:rPr>
        <w:t xml:space="preserve">Л 1 </w:t>
      </w:r>
      <w:r w:rsidRPr="00D444F1">
        <w:rPr>
          <w:sz w:val="28"/>
          <w:szCs w:val="28"/>
          <w:lang w:val="kk-KZ"/>
        </w:rPr>
        <w:t>Роль управленческого анализа в принятии управленческих решений</w:t>
      </w:r>
      <w:r w:rsidRPr="00D444F1">
        <w:rPr>
          <w:sz w:val="28"/>
          <w:szCs w:val="28"/>
        </w:rPr>
        <w:t>: отраслевые особенности.</w:t>
      </w:r>
    </w:p>
    <w:p w14:paraId="252B1293" w14:textId="77777777" w:rsidR="00B9638E" w:rsidRPr="00D444F1" w:rsidRDefault="00B9638E" w:rsidP="00B9638E">
      <w:pPr>
        <w:pBdr>
          <w:top w:val="nil"/>
          <w:left w:val="nil"/>
          <w:bottom w:val="nil"/>
          <w:right w:val="nil"/>
          <w:between w:val="nil"/>
        </w:pBdr>
        <w:spacing w:line="240" w:lineRule="auto"/>
        <w:ind w:left="1" w:hanging="3"/>
        <w:rPr>
          <w:bCs/>
          <w:sz w:val="28"/>
          <w:szCs w:val="28"/>
          <w:lang w:val="kk-KZ"/>
        </w:rPr>
      </w:pPr>
      <w:r w:rsidRPr="00D444F1">
        <w:rPr>
          <w:bCs/>
          <w:sz w:val="28"/>
          <w:szCs w:val="28"/>
        </w:rPr>
        <w:t>Л 2.    Тема М</w:t>
      </w:r>
      <w:r w:rsidRPr="00D444F1">
        <w:rPr>
          <w:bCs/>
          <w:sz w:val="28"/>
          <w:szCs w:val="28"/>
          <w:lang w:val="kk-KZ"/>
        </w:rPr>
        <w:t>етоды и приемы стратегического управленческого анализа.</w:t>
      </w:r>
    </w:p>
    <w:p w14:paraId="007449D4" w14:textId="77777777" w:rsidR="00B9638E" w:rsidRPr="00D444F1" w:rsidRDefault="00B9638E" w:rsidP="00B9638E">
      <w:pPr>
        <w:tabs>
          <w:tab w:val="left" w:pos="1276"/>
        </w:tabs>
        <w:spacing w:line="240" w:lineRule="auto"/>
        <w:ind w:left="1" w:hanging="3"/>
        <w:rPr>
          <w:b/>
          <w:sz w:val="28"/>
          <w:szCs w:val="28"/>
        </w:rPr>
      </w:pPr>
      <w:r w:rsidRPr="00D444F1">
        <w:rPr>
          <w:bCs/>
          <w:sz w:val="28"/>
          <w:szCs w:val="28"/>
        </w:rPr>
        <w:t>Л 3. Тема М</w:t>
      </w:r>
      <w:r w:rsidRPr="00D444F1">
        <w:rPr>
          <w:bCs/>
          <w:sz w:val="28"/>
          <w:szCs w:val="28"/>
          <w:lang w:val="kk-KZ"/>
        </w:rPr>
        <w:t>етоды и приемы оперативного и текущего управленческого</w:t>
      </w:r>
      <w:r w:rsidRPr="00D444F1">
        <w:rPr>
          <w:sz w:val="28"/>
          <w:szCs w:val="28"/>
          <w:lang w:val="kk-KZ"/>
        </w:rPr>
        <w:t xml:space="preserve"> анализа.</w:t>
      </w:r>
    </w:p>
    <w:p w14:paraId="0840F4E1" w14:textId="77777777" w:rsidR="00B9638E" w:rsidRPr="00D444F1" w:rsidRDefault="00B9638E" w:rsidP="00B9638E">
      <w:pPr>
        <w:pBdr>
          <w:top w:val="nil"/>
          <w:left w:val="nil"/>
          <w:bottom w:val="nil"/>
          <w:right w:val="nil"/>
          <w:between w:val="nil"/>
        </w:pBdr>
        <w:spacing w:line="240" w:lineRule="auto"/>
        <w:ind w:left="1" w:hanging="3"/>
        <w:rPr>
          <w:bCs/>
          <w:sz w:val="28"/>
          <w:szCs w:val="28"/>
          <w:lang w:val="kk-KZ"/>
        </w:rPr>
      </w:pPr>
      <w:r w:rsidRPr="00D444F1">
        <w:rPr>
          <w:bCs/>
          <w:sz w:val="28"/>
          <w:szCs w:val="28"/>
        </w:rPr>
        <w:t xml:space="preserve">Л 4. Тема </w:t>
      </w:r>
      <w:r w:rsidRPr="00D444F1">
        <w:rPr>
          <w:bCs/>
          <w:sz w:val="28"/>
          <w:szCs w:val="28"/>
          <w:lang w:val="kk-KZ"/>
        </w:rPr>
        <w:t>Управленческий анализ центров ответственности: ключевые индикаторы оценивания.</w:t>
      </w:r>
    </w:p>
    <w:p w14:paraId="3EFF0B52" w14:textId="77777777" w:rsidR="00B9638E" w:rsidRPr="00D444F1" w:rsidRDefault="00B9638E" w:rsidP="00B9638E">
      <w:pPr>
        <w:pBdr>
          <w:top w:val="nil"/>
          <w:left w:val="nil"/>
          <w:bottom w:val="nil"/>
          <w:right w:val="nil"/>
          <w:between w:val="nil"/>
        </w:pBdr>
        <w:spacing w:line="240" w:lineRule="auto"/>
        <w:ind w:left="1" w:hanging="3"/>
        <w:rPr>
          <w:bCs/>
          <w:sz w:val="28"/>
          <w:szCs w:val="28"/>
          <w:lang w:val="kk-KZ"/>
        </w:rPr>
      </w:pPr>
      <w:r w:rsidRPr="00D444F1">
        <w:rPr>
          <w:bCs/>
          <w:sz w:val="28"/>
          <w:szCs w:val="28"/>
        </w:rPr>
        <w:t xml:space="preserve">Л 5. Тема </w:t>
      </w:r>
      <w:r w:rsidRPr="00D444F1">
        <w:rPr>
          <w:bCs/>
          <w:sz w:val="28"/>
          <w:szCs w:val="28"/>
          <w:lang w:val="kk-KZ"/>
        </w:rPr>
        <w:t>Фундаментальные показатели эффективности.</w:t>
      </w:r>
    </w:p>
    <w:p w14:paraId="596214E1" w14:textId="77777777" w:rsidR="00B9638E" w:rsidRPr="00D444F1" w:rsidRDefault="00B9638E" w:rsidP="00B9638E">
      <w:pPr>
        <w:pBdr>
          <w:top w:val="nil"/>
          <w:left w:val="nil"/>
          <w:bottom w:val="nil"/>
          <w:right w:val="nil"/>
          <w:between w:val="nil"/>
        </w:pBdr>
        <w:spacing w:line="240" w:lineRule="auto"/>
        <w:ind w:left="1" w:hanging="3"/>
        <w:rPr>
          <w:bCs/>
          <w:sz w:val="28"/>
          <w:szCs w:val="28"/>
          <w:lang w:val="kk-KZ"/>
        </w:rPr>
      </w:pPr>
      <w:r w:rsidRPr="00D444F1">
        <w:rPr>
          <w:bCs/>
          <w:sz w:val="28"/>
          <w:szCs w:val="28"/>
        </w:rPr>
        <w:t>Л 6. Тема А</w:t>
      </w:r>
      <w:r w:rsidRPr="00D444F1">
        <w:rPr>
          <w:bCs/>
          <w:sz w:val="28"/>
          <w:szCs w:val="28"/>
          <w:lang w:val="kk-KZ"/>
        </w:rPr>
        <w:t>льтернативные показатели эффективности.</w:t>
      </w:r>
    </w:p>
    <w:p w14:paraId="22C7D3DB" w14:textId="77777777" w:rsidR="00B9638E" w:rsidRPr="004F3C91" w:rsidRDefault="00B9638E" w:rsidP="00B9638E">
      <w:pPr>
        <w:pBdr>
          <w:top w:val="nil"/>
          <w:left w:val="nil"/>
          <w:bottom w:val="nil"/>
          <w:right w:val="nil"/>
          <w:between w:val="nil"/>
        </w:pBdr>
        <w:spacing w:line="240" w:lineRule="auto"/>
        <w:ind w:left="1" w:hanging="3"/>
        <w:rPr>
          <w:bCs/>
          <w:sz w:val="28"/>
          <w:szCs w:val="28"/>
        </w:rPr>
      </w:pPr>
      <w:r w:rsidRPr="004F3C91">
        <w:rPr>
          <w:bCs/>
          <w:sz w:val="28"/>
          <w:szCs w:val="28"/>
        </w:rPr>
        <w:t xml:space="preserve">Л 7. Тема </w:t>
      </w:r>
      <w:r w:rsidRPr="004F3C91">
        <w:rPr>
          <w:bCs/>
          <w:sz w:val="28"/>
          <w:szCs w:val="28"/>
          <w:lang w:val="kk-KZ"/>
        </w:rPr>
        <w:t>Поведенческое мышление в управленческом анализе</w:t>
      </w:r>
      <w:r w:rsidRPr="004F3C91">
        <w:rPr>
          <w:bCs/>
          <w:sz w:val="28"/>
          <w:szCs w:val="28"/>
        </w:rPr>
        <w:t>: критерии риск аппетита.</w:t>
      </w:r>
    </w:p>
    <w:p w14:paraId="67174369" w14:textId="77777777" w:rsidR="00B9638E" w:rsidRPr="00B9638E" w:rsidRDefault="00B9638E" w:rsidP="00B9638E">
      <w:pPr>
        <w:pBdr>
          <w:top w:val="nil"/>
          <w:left w:val="nil"/>
          <w:bottom w:val="nil"/>
          <w:right w:val="nil"/>
          <w:between w:val="nil"/>
        </w:pBdr>
        <w:spacing w:line="240" w:lineRule="auto"/>
        <w:ind w:left="1" w:hanging="3"/>
        <w:rPr>
          <w:bCs/>
          <w:sz w:val="28"/>
          <w:szCs w:val="28"/>
        </w:rPr>
      </w:pPr>
      <w:r w:rsidRPr="00B9638E">
        <w:rPr>
          <w:bCs/>
          <w:sz w:val="28"/>
          <w:szCs w:val="28"/>
        </w:rPr>
        <w:t>Л 8. Тема Управленческий анализ затрат: кросс-оценка. Ч1</w:t>
      </w:r>
    </w:p>
    <w:p w14:paraId="0281FE99" w14:textId="77777777" w:rsidR="00B9638E" w:rsidRPr="00D444F1" w:rsidRDefault="00B9638E" w:rsidP="00B9638E">
      <w:pPr>
        <w:pBdr>
          <w:top w:val="nil"/>
          <w:left w:val="nil"/>
          <w:bottom w:val="nil"/>
          <w:right w:val="nil"/>
          <w:between w:val="nil"/>
        </w:pBdr>
        <w:spacing w:line="240" w:lineRule="auto"/>
        <w:ind w:left="1" w:hanging="3"/>
        <w:rPr>
          <w:sz w:val="28"/>
          <w:szCs w:val="28"/>
        </w:rPr>
      </w:pPr>
      <w:r w:rsidRPr="00D444F1">
        <w:rPr>
          <w:b/>
          <w:sz w:val="28"/>
          <w:szCs w:val="28"/>
        </w:rPr>
        <w:t xml:space="preserve">Л 9.    </w:t>
      </w:r>
      <w:r w:rsidRPr="00D444F1">
        <w:rPr>
          <w:sz w:val="28"/>
          <w:szCs w:val="28"/>
        </w:rPr>
        <w:t>Тема</w:t>
      </w:r>
      <w:r w:rsidRPr="00D444F1">
        <w:rPr>
          <w:bCs/>
          <w:sz w:val="28"/>
          <w:szCs w:val="28"/>
        </w:rPr>
        <w:t xml:space="preserve"> </w:t>
      </w:r>
      <w:r w:rsidRPr="00D444F1">
        <w:rPr>
          <w:sz w:val="28"/>
          <w:szCs w:val="28"/>
        </w:rPr>
        <w:t>Управленческий анализ затрат: кросс-оценка. Ч2</w:t>
      </w:r>
    </w:p>
    <w:p w14:paraId="5010D2D4" w14:textId="77777777" w:rsidR="00B9638E" w:rsidRPr="00D444F1" w:rsidRDefault="00B9638E" w:rsidP="00B9638E">
      <w:pPr>
        <w:pBdr>
          <w:top w:val="nil"/>
          <w:left w:val="nil"/>
          <w:bottom w:val="nil"/>
          <w:right w:val="nil"/>
          <w:between w:val="nil"/>
        </w:pBdr>
        <w:spacing w:line="240" w:lineRule="auto"/>
        <w:ind w:left="1" w:hanging="3"/>
        <w:rPr>
          <w:sz w:val="28"/>
          <w:szCs w:val="28"/>
        </w:rPr>
      </w:pPr>
      <w:r w:rsidRPr="00D444F1">
        <w:rPr>
          <w:b/>
          <w:sz w:val="28"/>
          <w:szCs w:val="28"/>
        </w:rPr>
        <w:t>Л 10.</w:t>
      </w:r>
      <w:r w:rsidRPr="00D444F1">
        <w:rPr>
          <w:sz w:val="28"/>
          <w:szCs w:val="28"/>
        </w:rPr>
        <w:t xml:space="preserve"> Тема Безбюджетное управление в принятии управленческих решений.</w:t>
      </w:r>
    </w:p>
    <w:p w14:paraId="3074DF0B" w14:textId="77777777" w:rsidR="00B9638E" w:rsidRPr="00D444F1" w:rsidRDefault="00B9638E" w:rsidP="00B9638E">
      <w:pPr>
        <w:pBdr>
          <w:top w:val="nil"/>
          <w:left w:val="nil"/>
          <w:bottom w:val="nil"/>
          <w:right w:val="nil"/>
          <w:between w:val="nil"/>
        </w:pBdr>
        <w:spacing w:line="240" w:lineRule="auto"/>
        <w:ind w:left="1" w:hanging="3"/>
        <w:rPr>
          <w:sz w:val="28"/>
          <w:szCs w:val="28"/>
        </w:rPr>
      </w:pPr>
      <w:r w:rsidRPr="00D444F1">
        <w:rPr>
          <w:b/>
          <w:sz w:val="28"/>
          <w:szCs w:val="28"/>
        </w:rPr>
        <w:t>Л 11.</w:t>
      </w:r>
      <w:r w:rsidRPr="00D444F1">
        <w:rPr>
          <w:sz w:val="28"/>
          <w:szCs w:val="28"/>
        </w:rPr>
        <w:t xml:space="preserve"> Тема Неопределенность и риск при принятии решений.</w:t>
      </w:r>
    </w:p>
    <w:p w14:paraId="0E9D732E" w14:textId="77777777" w:rsidR="00B9638E" w:rsidRPr="00D444F1" w:rsidRDefault="00B9638E" w:rsidP="00B9638E">
      <w:pPr>
        <w:pBdr>
          <w:top w:val="nil"/>
          <w:left w:val="nil"/>
          <w:bottom w:val="nil"/>
          <w:right w:val="nil"/>
          <w:between w:val="nil"/>
        </w:pBdr>
        <w:spacing w:line="240" w:lineRule="auto"/>
        <w:ind w:left="1" w:hanging="3"/>
        <w:rPr>
          <w:sz w:val="28"/>
          <w:szCs w:val="28"/>
        </w:rPr>
      </w:pPr>
      <w:r w:rsidRPr="00D444F1">
        <w:rPr>
          <w:b/>
          <w:sz w:val="28"/>
          <w:szCs w:val="28"/>
        </w:rPr>
        <w:t>Л 12.</w:t>
      </w:r>
      <w:r w:rsidRPr="00D444F1">
        <w:rPr>
          <w:sz w:val="28"/>
          <w:szCs w:val="28"/>
        </w:rPr>
        <w:t xml:space="preserve"> Тема Прогнозирование и моделирование в принятии управленческих решений. </w:t>
      </w:r>
      <w:r w:rsidRPr="00D444F1">
        <w:rPr>
          <w:sz w:val="28"/>
          <w:szCs w:val="28"/>
          <w:lang w:val="kk-KZ"/>
        </w:rPr>
        <w:t xml:space="preserve"> </w:t>
      </w:r>
      <w:r w:rsidRPr="00D444F1">
        <w:rPr>
          <w:sz w:val="28"/>
          <w:szCs w:val="28"/>
        </w:rPr>
        <w:t>Роль, подходы и ключевые методы</w:t>
      </w:r>
    </w:p>
    <w:p w14:paraId="49585871" w14:textId="77777777" w:rsidR="00B9638E" w:rsidRPr="00D444F1" w:rsidRDefault="00B9638E" w:rsidP="00B9638E">
      <w:pPr>
        <w:pBdr>
          <w:top w:val="nil"/>
          <w:left w:val="nil"/>
          <w:bottom w:val="nil"/>
          <w:right w:val="nil"/>
          <w:between w:val="nil"/>
        </w:pBdr>
        <w:spacing w:line="240" w:lineRule="auto"/>
        <w:ind w:left="1" w:hanging="3"/>
        <w:rPr>
          <w:sz w:val="28"/>
          <w:szCs w:val="28"/>
        </w:rPr>
      </w:pPr>
      <w:r w:rsidRPr="00D444F1">
        <w:rPr>
          <w:b/>
          <w:sz w:val="28"/>
          <w:szCs w:val="28"/>
        </w:rPr>
        <w:t>Л 13.</w:t>
      </w:r>
      <w:r w:rsidRPr="00D444F1">
        <w:rPr>
          <w:sz w:val="28"/>
          <w:szCs w:val="28"/>
        </w:rPr>
        <w:t xml:space="preserve"> Тема Инструменты прогнозирования и моделирования в принятии управленческих решений.</w:t>
      </w:r>
    </w:p>
    <w:p w14:paraId="5D45D1BF" w14:textId="77777777" w:rsidR="00B9638E" w:rsidRPr="00D444F1" w:rsidRDefault="00B9638E" w:rsidP="00B9638E">
      <w:pPr>
        <w:pBdr>
          <w:top w:val="nil"/>
          <w:left w:val="nil"/>
          <w:bottom w:val="nil"/>
          <w:right w:val="nil"/>
          <w:between w:val="nil"/>
        </w:pBdr>
        <w:spacing w:line="240" w:lineRule="auto"/>
        <w:ind w:left="1" w:hanging="3"/>
        <w:rPr>
          <w:sz w:val="28"/>
          <w:szCs w:val="28"/>
        </w:rPr>
      </w:pPr>
      <w:r w:rsidRPr="00D444F1">
        <w:rPr>
          <w:b/>
          <w:sz w:val="28"/>
          <w:szCs w:val="28"/>
        </w:rPr>
        <w:t>Л 14.</w:t>
      </w:r>
      <w:r w:rsidRPr="00D444F1">
        <w:rPr>
          <w:sz w:val="28"/>
          <w:szCs w:val="28"/>
        </w:rPr>
        <w:t xml:space="preserve"> Тема Прогнозирование и моделирование в принятии управленческих решений: тестирование</w:t>
      </w:r>
    </w:p>
    <w:p w14:paraId="5A8C7F66" w14:textId="77777777" w:rsidR="00B9638E" w:rsidRPr="00D444F1" w:rsidRDefault="00B9638E" w:rsidP="00B9638E">
      <w:pPr>
        <w:pBdr>
          <w:top w:val="nil"/>
          <w:left w:val="nil"/>
          <w:bottom w:val="nil"/>
          <w:right w:val="nil"/>
          <w:between w:val="nil"/>
        </w:pBdr>
        <w:spacing w:line="240" w:lineRule="auto"/>
        <w:ind w:left="1" w:hanging="3"/>
        <w:rPr>
          <w:sz w:val="28"/>
          <w:szCs w:val="28"/>
        </w:rPr>
      </w:pPr>
      <w:r w:rsidRPr="00D444F1">
        <w:rPr>
          <w:b/>
          <w:sz w:val="28"/>
          <w:szCs w:val="28"/>
        </w:rPr>
        <w:t>Л 15.</w:t>
      </w:r>
      <w:r w:rsidRPr="00D444F1">
        <w:rPr>
          <w:sz w:val="28"/>
          <w:szCs w:val="28"/>
        </w:rPr>
        <w:t xml:space="preserve"> Тема Прогнозирование и моделирование в принятии управленческих решений. </w:t>
      </w:r>
      <w:r w:rsidRPr="00D444F1">
        <w:rPr>
          <w:sz w:val="28"/>
          <w:szCs w:val="28"/>
          <w:lang w:val="kk-KZ"/>
        </w:rPr>
        <w:t xml:space="preserve"> </w:t>
      </w:r>
      <w:r w:rsidRPr="00D444F1">
        <w:rPr>
          <w:sz w:val="28"/>
          <w:szCs w:val="28"/>
        </w:rPr>
        <w:t>Применение: визуализация, интерпретация</w:t>
      </w:r>
    </w:p>
    <w:p w14:paraId="5B00654A" w14:textId="77777777" w:rsidR="00B9638E" w:rsidRPr="00D444F1" w:rsidRDefault="00B9638E" w:rsidP="00B9638E">
      <w:pPr>
        <w:pBdr>
          <w:top w:val="nil"/>
          <w:left w:val="nil"/>
          <w:bottom w:val="nil"/>
          <w:right w:val="nil"/>
          <w:between w:val="nil"/>
        </w:pBdr>
        <w:spacing w:line="240" w:lineRule="auto"/>
        <w:ind w:left="1" w:hanging="3"/>
        <w:rPr>
          <w:sz w:val="28"/>
          <w:szCs w:val="28"/>
        </w:rPr>
      </w:pPr>
    </w:p>
    <w:p w14:paraId="66E840AC" w14:textId="77777777" w:rsidR="00B9638E" w:rsidRPr="00B9638E" w:rsidRDefault="00B9638E" w:rsidP="00B9638E">
      <w:pPr>
        <w:pBdr>
          <w:top w:val="nil"/>
          <w:left w:val="nil"/>
          <w:bottom w:val="nil"/>
          <w:right w:val="nil"/>
          <w:between w:val="nil"/>
        </w:pBdr>
        <w:spacing w:line="240" w:lineRule="auto"/>
        <w:ind w:left="1" w:hanging="3"/>
        <w:rPr>
          <w:bCs/>
          <w:sz w:val="28"/>
          <w:szCs w:val="28"/>
        </w:rPr>
      </w:pPr>
      <w:r w:rsidRPr="00B9638E">
        <w:rPr>
          <w:bCs/>
          <w:sz w:val="28"/>
          <w:szCs w:val="28"/>
        </w:rPr>
        <w:t>Л 8. Тема Управленческий анализ затрат: кросс-оценка. Ч1</w:t>
      </w:r>
    </w:p>
    <w:p w14:paraId="18BFCEDD" w14:textId="77777777" w:rsidR="00B9638E" w:rsidRPr="00D444F1" w:rsidRDefault="00B9638E" w:rsidP="00B9638E">
      <w:pPr>
        <w:pBdr>
          <w:top w:val="nil"/>
          <w:left w:val="nil"/>
          <w:bottom w:val="nil"/>
          <w:right w:val="nil"/>
          <w:between w:val="nil"/>
        </w:pBdr>
        <w:spacing w:line="240" w:lineRule="auto"/>
        <w:ind w:left="1" w:hanging="3"/>
        <w:jc w:val="both"/>
        <w:rPr>
          <w:sz w:val="28"/>
          <w:szCs w:val="28"/>
        </w:rPr>
      </w:pPr>
    </w:p>
    <w:p w14:paraId="116FC609" w14:textId="4F535EBD" w:rsidR="00B9638E" w:rsidRPr="00D444F1" w:rsidRDefault="00B9638E" w:rsidP="00B9638E">
      <w:pPr>
        <w:tabs>
          <w:tab w:val="left" w:pos="1276"/>
        </w:tabs>
        <w:spacing w:line="240" w:lineRule="auto"/>
        <w:ind w:left="1" w:hanging="3"/>
        <w:rPr>
          <w:sz w:val="28"/>
          <w:szCs w:val="28"/>
        </w:rPr>
      </w:pPr>
      <w:r w:rsidRPr="00D444F1">
        <w:rPr>
          <w:sz w:val="28"/>
          <w:szCs w:val="28"/>
        </w:rPr>
        <w:t xml:space="preserve">Цель: раскрыть </w:t>
      </w:r>
      <w:r>
        <w:rPr>
          <w:bCs/>
          <w:sz w:val="28"/>
          <w:szCs w:val="28"/>
        </w:rPr>
        <w:t xml:space="preserve">основные аспекты </w:t>
      </w:r>
      <w:r w:rsidR="003320CD">
        <w:rPr>
          <w:bCs/>
          <w:sz w:val="28"/>
          <w:szCs w:val="28"/>
        </w:rPr>
        <w:t xml:space="preserve">кросс-оценки затрат в </w:t>
      </w:r>
      <w:r w:rsidRPr="00D444F1">
        <w:rPr>
          <w:bCs/>
          <w:sz w:val="28"/>
          <w:szCs w:val="28"/>
          <w:lang w:val="kk-KZ"/>
        </w:rPr>
        <w:t>управленческо</w:t>
      </w:r>
      <w:r w:rsidR="003320CD">
        <w:rPr>
          <w:bCs/>
          <w:sz w:val="28"/>
          <w:szCs w:val="28"/>
          <w:lang w:val="kk-KZ"/>
        </w:rPr>
        <w:t>м</w:t>
      </w:r>
      <w:r w:rsidRPr="00D444F1">
        <w:rPr>
          <w:sz w:val="28"/>
          <w:szCs w:val="28"/>
          <w:lang w:val="kk-KZ"/>
        </w:rPr>
        <w:t xml:space="preserve"> анализ</w:t>
      </w:r>
      <w:r w:rsidR="003320CD">
        <w:rPr>
          <w:sz w:val="28"/>
          <w:szCs w:val="28"/>
          <w:lang w:val="kk-KZ"/>
        </w:rPr>
        <w:t>е</w:t>
      </w:r>
      <w:r w:rsidRPr="00D444F1">
        <w:rPr>
          <w:sz w:val="28"/>
          <w:szCs w:val="28"/>
          <w:lang w:val="kk-KZ"/>
        </w:rPr>
        <w:t xml:space="preserve"> </w:t>
      </w:r>
      <w:r w:rsidRPr="00D444F1">
        <w:rPr>
          <w:bCs/>
          <w:sz w:val="28"/>
          <w:szCs w:val="28"/>
          <w:lang w:val="kk-KZ"/>
        </w:rPr>
        <w:t>с учетом профиля исследования.</w:t>
      </w:r>
    </w:p>
    <w:p w14:paraId="080D0145" w14:textId="77777777" w:rsidR="00B9638E" w:rsidRPr="00D444F1" w:rsidRDefault="00B9638E" w:rsidP="00B9638E">
      <w:pPr>
        <w:pBdr>
          <w:top w:val="nil"/>
          <w:left w:val="nil"/>
          <w:bottom w:val="nil"/>
          <w:right w:val="nil"/>
          <w:between w:val="nil"/>
        </w:pBdr>
        <w:spacing w:line="240" w:lineRule="auto"/>
        <w:ind w:left="1" w:hanging="3"/>
        <w:jc w:val="both"/>
        <w:rPr>
          <w:sz w:val="28"/>
          <w:szCs w:val="28"/>
        </w:rPr>
      </w:pPr>
      <w:r w:rsidRPr="00D444F1">
        <w:rPr>
          <w:sz w:val="28"/>
          <w:szCs w:val="28"/>
        </w:rPr>
        <w:t>План</w:t>
      </w:r>
    </w:p>
    <w:p w14:paraId="75F657CE" w14:textId="59F2D1A1" w:rsidR="00B9638E" w:rsidRPr="00D444F1" w:rsidRDefault="00B9638E" w:rsidP="00B9638E">
      <w:pPr>
        <w:pBdr>
          <w:top w:val="nil"/>
          <w:left w:val="nil"/>
          <w:bottom w:val="nil"/>
          <w:right w:val="nil"/>
          <w:between w:val="nil"/>
        </w:pBdr>
        <w:spacing w:line="240" w:lineRule="auto"/>
        <w:ind w:left="1" w:hanging="3"/>
        <w:jc w:val="both"/>
        <w:rPr>
          <w:sz w:val="28"/>
          <w:szCs w:val="28"/>
        </w:rPr>
      </w:pPr>
      <w:r w:rsidRPr="00D444F1">
        <w:rPr>
          <w:sz w:val="28"/>
          <w:szCs w:val="28"/>
        </w:rPr>
        <w:t xml:space="preserve">1 </w:t>
      </w:r>
      <w:r>
        <w:rPr>
          <w:sz w:val="28"/>
          <w:szCs w:val="28"/>
        </w:rPr>
        <w:t>Учет затрат жизненного цикла</w:t>
      </w:r>
    </w:p>
    <w:p w14:paraId="06936C55" w14:textId="40E5ACE7" w:rsidR="00B9638E" w:rsidRPr="00D444F1" w:rsidRDefault="00B9638E" w:rsidP="00B9638E">
      <w:pPr>
        <w:pBdr>
          <w:top w:val="nil"/>
          <w:left w:val="nil"/>
          <w:bottom w:val="nil"/>
          <w:right w:val="nil"/>
          <w:between w:val="nil"/>
        </w:pBdr>
        <w:spacing w:line="240" w:lineRule="auto"/>
        <w:ind w:left="1" w:hanging="3"/>
        <w:jc w:val="both"/>
        <w:rPr>
          <w:sz w:val="28"/>
          <w:szCs w:val="28"/>
        </w:rPr>
      </w:pPr>
      <w:r w:rsidRPr="00D444F1">
        <w:rPr>
          <w:sz w:val="28"/>
          <w:szCs w:val="28"/>
        </w:rPr>
        <w:t xml:space="preserve">2 </w:t>
      </w:r>
      <w:r>
        <w:rPr>
          <w:sz w:val="28"/>
          <w:szCs w:val="28"/>
        </w:rPr>
        <w:t>Учет затрат жизненного цикла клиента</w:t>
      </w:r>
    </w:p>
    <w:p w14:paraId="0030D95A" w14:textId="77777777" w:rsidR="00B9638E" w:rsidRPr="00D444F1" w:rsidRDefault="00B9638E" w:rsidP="00B9638E">
      <w:pPr>
        <w:pBdr>
          <w:top w:val="nil"/>
          <w:left w:val="nil"/>
          <w:bottom w:val="nil"/>
          <w:right w:val="nil"/>
          <w:between w:val="nil"/>
        </w:pBdr>
        <w:spacing w:line="240" w:lineRule="auto"/>
        <w:ind w:left="1" w:hanging="3"/>
        <w:jc w:val="both"/>
        <w:rPr>
          <w:sz w:val="28"/>
          <w:szCs w:val="28"/>
        </w:rPr>
      </w:pPr>
      <w:r w:rsidRPr="00D444F1">
        <w:rPr>
          <w:sz w:val="28"/>
          <w:szCs w:val="28"/>
        </w:rPr>
        <w:t xml:space="preserve">3 </w:t>
      </w:r>
      <w:r>
        <w:rPr>
          <w:bCs/>
          <w:sz w:val="28"/>
          <w:szCs w:val="28"/>
        </w:rPr>
        <w:t>Кросс-клиентская оценка в управленческом анализе</w:t>
      </w:r>
    </w:p>
    <w:p w14:paraId="4BD90EBC" w14:textId="6D0F0060" w:rsidR="00B9638E" w:rsidRPr="00D444F1" w:rsidRDefault="00B9638E" w:rsidP="00B9638E">
      <w:pPr>
        <w:pBdr>
          <w:top w:val="nil"/>
          <w:left w:val="nil"/>
          <w:bottom w:val="nil"/>
          <w:right w:val="nil"/>
          <w:between w:val="nil"/>
        </w:pBdr>
        <w:spacing w:line="240" w:lineRule="auto"/>
        <w:ind w:left="0" w:hanging="2"/>
        <w:jc w:val="both"/>
      </w:pPr>
    </w:p>
    <w:p w14:paraId="0D89933B" w14:textId="77777777" w:rsidR="00B9638E" w:rsidRPr="008206C7" w:rsidRDefault="00B9638E" w:rsidP="00B9638E">
      <w:pPr>
        <w:shd w:val="clear" w:color="auto" w:fill="FFFFFF"/>
        <w:spacing w:line="240" w:lineRule="auto"/>
        <w:ind w:left="0" w:hanging="2"/>
        <w:jc w:val="both"/>
        <w:rPr>
          <w:color w:val="262626"/>
          <w:lang w:val="ru-KZ" w:eastAsia="ru-KZ"/>
        </w:rPr>
      </w:pPr>
      <w:r w:rsidRPr="008206C7">
        <w:rPr>
          <w:color w:val="262626"/>
          <w:lang w:val="ru-KZ" w:eastAsia="ru-KZ"/>
        </w:rPr>
        <w:t>Оперативный сбор обратной связи — краеугольный камень </w:t>
      </w:r>
      <w:hyperlink r:id="rId5" w:history="1">
        <w:r w:rsidRPr="008206C7">
          <w:rPr>
            <w:lang w:val="ru-KZ" w:eastAsia="ru-KZ"/>
          </w:rPr>
          <w:t>управления клиентским опытом</w:t>
        </w:r>
      </w:hyperlink>
      <w:r w:rsidRPr="008206C7">
        <w:rPr>
          <w:color w:val="262626"/>
          <w:lang w:val="ru-KZ" w:eastAsia="ru-KZ"/>
        </w:rPr>
        <w:t>. Получение полной и неискаженной картины происходящего — это то, с чего начинается работа по построению лучшего сервиса. Клиентская база должна быть покрыта сетью датчиков, фиксирующих любые отклонения и аномалии. В идеале каждое взаимодействие клиента с компанией должно заканчиваться диагностикой и анализом обратной связи.</w:t>
      </w:r>
    </w:p>
    <w:p w14:paraId="71E1F8BA" w14:textId="2BD996B5" w:rsidR="00B9638E" w:rsidRPr="008206C7" w:rsidRDefault="00B9638E" w:rsidP="00B9638E">
      <w:pPr>
        <w:shd w:val="clear" w:color="auto" w:fill="FFFFFF"/>
        <w:spacing w:line="240" w:lineRule="auto"/>
        <w:ind w:left="0" w:hanging="2"/>
        <w:jc w:val="both"/>
        <w:rPr>
          <w:color w:val="262626"/>
          <w:lang w:val="ru-KZ" w:eastAsia="ru-KZ"/>
        </w:rPr>
      </w:pPr>
      <w:r w:rsidRPr="008206C7">
        <w:rPr>
          <w:color w:val="262626"/>
          <w:lang w:val="ru-KZ" w:eastAsia="ru-KZ"/>
        </w:rPr>
        <w:t>Согласно исследованию Forrester Research 96% компания используют традиционные опросы для получения обратной связи. И только 33% компаний анализируют неструктурированную информацию (чаты, посты в соцсетях, e-mail, записи звонков, анализ эмоций по видео и голосу), чтобы оценить омниканальный опыт взаимодействия клиентов с компаниями.</w:t>
      </w:r>
    </w:p>
    <w:p w14:paraId="050FDD8D" w14:textId="77777777" w:rsidR="00B9638E" w:rsidRPr="008206C7" w:rsidRDefault="00B9638E" w:rsidP="00B9638E">
      <w:pPr>
        <w:shd w:val="clear" w:color="auto" w:fill="FFFFFF"/>
        <w:spacing w:line="240" w:lineRule="auto"/>
        <w:ind w:left="0" w:hanging="2"/>
        <w:jc w:val="both"/>
        <w:rPr>
          <w:color w:val="262626"/>
          <w:lang w:val="ru-KZ" w:eastAsia="ru-KZ"/>
        </w:rPr>
      </w:pPr>
      <w:r w:rsidRPr="008206C7">
        <w:rPr>
          <w:color w:val="262626"/>
          <w:lang w:val="ru-KZ" w:eastAsia="ru-KZ"/>
        </w:rPr>
        <w:lastRenderedPageBreak/>
        <w:t>Но ситуация стремительно меняется. Наиболее продвинутые компанию научились синтезировать информацию из различных источников, чтобы оценивать потребности клиентов и максимально персонифицировать их клиентский опыт. Как это работает? Например, клиент выбирает на сайте товар и одновременно звонит оператору для получения консультации. Анализ поведения покупателя на сайте в режиме реального времени помогает оператору лучше понять контекст обращения и правильно выстроить беседу. Ну, а, если клиент все-таки не совершил заказ, расшифровка звонка совместно с аналитикой посещения позволит восстановить целостную картину случившегося, что невозможно было бы сделать при анализе указанных источников по отдельности. К примеру, клиент прекратил оформление заказа после того, как оператор сказал, что доставка выбранного товара состоится через 3 дня.</w:t>
      </w:r>
    </w:p>
    <w:p w14:paraId="4CB325F1" w14:textId="77777777" w:rsidR="00B9638E" w:rsidRPr="008206C7" w:rsidRDefault="00282C52" w:rsidP="00B9638E">
      <w:pPr>
        <w:shd w:val="clear" w:color="auto" w:fill="FFFFFF"/>
        <w:spacing w:after="105" w:line="240" w:lineRule="auto"/>
        <w:ind w:left="0" w:hanging="2"/>
        <w:jc w:val="both"/>
        <w:rPr>
          <w:color w:val="262626"/>
          <w:lang w:val="ru-KZ" w:eastAsia="ru-KZ"/>
        </w:rPr>
      </w:pPr>
      <w:r>
        <w:rPr>
          <w:color w:val="262626"/>
          <w:lang w:val="ru-KZ" w:eastAsia="ru-KZ"/>
        </w:rPr>
        <w:pict w14:anchorId="37346693">
          <v:rect id="_x0000_i1025" style="width:0;height:.75pt" o:hralign="center" o:hrstd="t" o:hrnoshade="t" o:hr="t" fillcolor="#999" stroked="f"/>
        </w:pict>
      </w:r>
    </w:p>
    <w:p w14:paraId="0FC35F7A" w14:textId="77777777" w:rsidR="00B9638E" w:rsidRPr="008206C7" w:rsidRDefault="00B9638E" w:rsidP="00B9638E">
      <w:pPr>
        <w:shd w:val="clear" w:color="auto" w:fill="FFFFFF"/>
        <w:spacing w:line="240" w:lineRule="auto"/>
        <w:ind w:left="0" w:hanging="2"/>
        <w:jc w:val="both"/>
        <w:rPr>
          <w:color w:val="262626"/>
          <w:lang w:val="ru-KZ" w:eastAsia="ru-KZ"/>
        </w:rPr>
      </w:pPr>
      <w:r w:rsidRPr="008206C7">
        <w:rPr>
          <w:i/>
          <w:iCs/>
          <w:color w:val="262626"/>
          <w:lang w:val="ru-KZ" w:eastAsia="ru-KZ"/>
        </w:rPr>
        <w:t>Кросс-канальная аналитика – это многомерное изображение клиентского опыта потребителей. Сочетая вместе различные источники информации, компания получает дополнительные инсайты по работе с клиентами.</w:t>
      </w:r>
    </w:p>
    <w:p w14:paraId="55328564" w14:textId="77777777" w:rsidR="00B9638E" w:rsidRPr="008206C7" w:rsidRDefault="00282C52" w:rsidP="00B9638E">
      <w:pPr>
        <w:shd w:val="clear" w:color="auto" w:fill="FFFFFF"/>
        <w:spacing w:before="105" w:after="105" w:line="240" w:lineRule="auto"/>
        <w:ind w:left="0" w:hanging="2"/>
        <w:jc w:val="both"/>
        <w:rPr>
          <w:color w:val="262626"/>
          <w:lang w:val="ru-KZ" w:eastAsia="ru-KZ"/>
        </w:rPr>
      </w:pPr>
      <w:r>
        <w:rPr>
          <w:color w:val="262626"/>
          <w:lang w:val="ru-KZ" w:eastAsia="ru-KZ"/>
        </w:rPr>
        <w:pict w14:anchorId="704FEB7E">
          <v:rect id="_x0000_i1026" style="width:0;height:.75pt" o:hralign="center" o:hrstd="t" o:hrnoshade="t" o:hr="t" fillcolor="#999" stroked="f"/>
        </w:pict>
      </w:r>
    </w:p>
    <w:p w14:paraId="0E341E67" w14:textId="77777777" w:rsidR="00B9638E" w:rsidRPr="008206C7" w:rsidRDefault="00B9638E" w:rsidP="00B9638E">
      <w:pPr>
        <w:shd w:val="clear" w:color="auto" w:fill="FFFFFF"/>
        <w:spacing w:line="240" w:lineRule="auto"/>
        <w:ind w:left="0" w:hanging="2"/>
        <w:jc w:val="both"/>
        <w:rPr>
          <w:color w:val="262626"/>
          <w:lang w:val="ru-KZ" w:eastAsia="ru-KZ"/>
        </w:rPr>
      </w:pPr>
      <w:r w:rsidRPr="008206C7">
        <w:rPr>
          <w:color w:val="262626"/>
          <w:lang w:val="ru-KZ" w:eastAsia="ru-KZ"/>
        </w:rPr>
        <w:t>Чтобы создать модель бизнеса, в которой решения принимаются на основании данных, требуется достигнуть определенного уровня зрелости. Трекинг клиентского опыта и синтез данных — только половина дела. Научиться использовать аналитику в работе — даже более сложная задача. Внедрение нововведений всегда требует определенных усилий, так как приходится менять отлаженные процессы, ломать стереотипы и устоявшиеся подходы к работе. Другая сложность также связана с человеческим фактором. Чем больше компания, тем больше искажается сигнал, двигающийся вверх по иерархической лестнице. Никто не любит приносить начальству плохие известия. Поэтому собираемая аналитика должна быть максимально интегрирована в систему отчетности или BI. Это позволит избежать неверных интерпретаций и снизит нагрузку на сотрудников.</w:t>
      </w:r>
    </w:p>
    <w:tbl>
      <w:tblPr>
        <w:tblW w:w="0" w:type="auto"/>
        <w:jc w:val="center"/>
        <w:tblCellSpacing w:w="15" w:type="dxa"/>
        <w:tblCellMar>
          <w:left w:w="0" w:type="dxa"/>
          <w:right w:w="0" w:type="dxa"/>
        </w:tblCellMar>
        <w:tblLook w:val="04A0" w:firstRow="1" w:lastRow="0" w:firstColumn="1" w:lastColumn="0" w:noHBand="0" w:noVBand="1"/>
      </w:tblPr>
      <w:tblGrid>
        <w:gridCol w:w="2314"/>
        <w:gridCol w:w="6852"/>
      </w:tblGrid>
      <w:tr w:rsidR="00B9638E" w:rsidRPr="008206C7" w14:paraId="459E73E8" w14:textId="77777777" w:rsidTr="00934CB5">
        <w:trPr>
          <w:tblCellSpacing w:w="15" w:type="dxa"/>
          <w:jc w:val="center"/>
        </w:trPr>
        <w:tc>
          <w:tcPr>
            <w:tcW w:w="1250" w:type="pct"/>
            <w:vAlign w:val="center"/>
            <w:hideMark/>
          </w:tcPr>
          <w:p w14:paraId="007F1D6E" w14:textId="5F6EE7C4" w:rsidR="00B9638E" w:rsidRPr="008206C7" w:rsidRDefault="00B9638E" w:rsidP="00934CB5">
            <w:pPr>
              <w:spacing w:line="240" w:lineRule="auto"/>
              <w:ind w:left="0" w:hanging="2"/>
              <w:jc w:val="both"/>
              <w:rPr>
                <w:lang w:val="ru-KZ" w:eastAsia="ru-KZ"/>
              </w:rPr>
            </w:pPr>
          </w:p>
        </w:tc>
        <w:tc>
          <w:tcPr>
            <w:tcW w:w="0" w:type="auto"/>
            <w:vAlign w:val="center"/>
            <w:hideMark/>
          </w:tcPr>
          <w:p w14:paraId="2798A76E" w14:textId="77777777" w:rsidR="00B9638E" w:rsidRPr="008206C7" w:rsidRDefault="00B9638E" w:rsidP="00934CB5">
            <w:pPr>
              <w:spacing w:line="336" w:lineRule="atLeast"/>
              <w:ind w:left="0" w:hanging="2"/>
              <w:jc w:val="both"/>
              <w:outlineLvl w:val="2"/>
              <w:rPr>
                <w:color w:val="F52AF1"/>
                <w:lang w:val="ru-KZ" w:eastAsia="ru-KZ"/>
              </w:rPr>
            </w:pPr>
            <w:r w:rsidRPr="008206C7">
              <w:rPr>
                <w:b/>
                <w:bCs/>
                <w:color w:val="F52AF1"/>
                <w:lang w:val="ru-KZ" w:eastAsia="ru-KZ"/>
              </w:rPr>
              <w:t>Исследование и анализ потребителей</w:t>
            </w:r>
          </w:p>
          <w:p w14:paraId="265BEFB8" w14:textId="77777777" w:rsidR="00B9638E" w:rsidRPr="008206C7" w:rsidRDefault="00B9638E" w:rsidP="00934CB5">
            <w:pPr>
              <w:spacing w:after="150" w:line="336" w:lineRule="atLeast"/>
              <w:ind w:left="0" w:hanging="2"/>
              <w:jc w:val="both"/>
              <w:outlineLvl w:val="3"/>
              <w:rPr>
                <w:lang w:val="ru-KZ" w:eastAsia="ru-KZ"/>
              </w:rPr>
            </w:pPr>
            <w:r w:rsidRPr="008206C7">
              <w:rPr>
                <w:lang w:val="ru-KZ" w:eastAsia="ru-KZ"/>
              </w:rPr>
              <w:t>Многомерный анализ ваших клиентов и моделей их потребления</w:t>
            </w:r>
          </w:p>
          <w:p w14:paraId="30083322" w14:textId="681FED25" w:rsidR="00B9638E" w:rsidRPr="008206C7" w:rsidRDefault="00B9638E" w:rsidP="00934CB5">
            <w:pPr>
              <w:spacing w:line="240" w:lineRule="auto"/>
              <w:ind w:left="0" w:hanging="2"/>
              <w:jc w:val="both"/>
              <w:rPr>
                <w:lang w:val="ru-KZ" w:eastAsia="ru-KZ"/>
              </w:rPr>
            </w:pPr>
          </w:p>
        </w:tc>
      </w:tr>
    </w:tbl>
    <w:p w14:paraId="6AD17796" w14:textId="77777777" w:rsidR="00B9638E" w:rsidRPr="008206C7" w:rsidRDefault="00B9638E" w:rsidP="00B9638E">
      <w:pPr>
        <w:shd w:val="clear" w:color="auto" w:fill="FFFFFF"/>
        <w:spacing w:line="336" w:lineRule="atLeast"/>
        <w:ind w:left="0" w:hanging="2"/>
        <w:jc w:val="both"/>
        <w:outlineLvl w:val="1"/>
        <w:rPr>
          <w:color w:val="262626"/>
          <w:lang w:val="ru-KZ" w:eastAsia="ru-KZ"/>
        </w:rPr>
      </w:pPr>
      <w:r w:rsidRPr="008206C7">
        <w:rPr>
          <w:b/>
          <w:bCs/>
          <w:color w:val="262626"/>
          <w:lang w:val="ru-KZ" w:eastAsia="ru-KZ"/>
        </w:rPr>
        <w:t>Проактивный клиентский сервис</w:t>
      </w:r>
    </w:p>
    <w:p w14:paraId="00E5B805" w14:textId="77777777" w:rsidR="00B9638E" w:rsidRPr="008206C7" w:rsidRDefault="00B9638E" w:rsidP="00B9638E">
      <w:pPr>
        <w:shd w:val="clear" w:color="auto" w:fill="FFFFFF"/>
        <w:spacing w:line="240" w:lineRule="auto"/>
        <w:ind w:left="0" w:hanging="2"/>
        <w:jc w:val="both"/>
        <w:rPr>
          <w:color w:val="262626"/>
          <w:lang w:val="ru-KZ" w:eastAsia="ru-KZ"/>
        </w:rPr>
      </w:pPr>
      <w:r w:rsidRPr="008206C7">
        <w:rPr>
          <w:color w:val="262626"/>
          <w:lang w:val="ru-KZ" w:eastAsia="ru-KZ"/>
        </w:rPr>
        <w:t>Ни одна компания не застрахована от ошибок, сбоев и проблем с качеством обслуживания. Предугадать потенциальные проблемы и потребности клиента — главный тренд в области клиентского сервиса. Умение предотвращать негативный клиентский опыт или делать его менее негативным отличает компании-чемпионы от аутсайдеров.</w:t>
      </w:r>
    </w:p>
    <w:p w14:paraId="07D15B7B" w14:textId="77777777" w:rsidR="00B9638E" w:rsidRPr="008206C7" w:rsidRDefault="00B9638E" w:rsidP="00B9638E">
      <w:pPr>
        <w:numPr>
          <w:ilvl w:val="0"/>
          <w:numId w:val="8"/>
        </w:numPr>
        <w:shd w:val="clear" w:color="auto" w:fill="FFFFFF"/>
        <w:suppressAutoHyphens w:val="0"/>
        <w:spacing w:line="240" w:lineRule="auto"/>
        <w:ind w:leftChars="0" w:left="0" w:firstLineChars="0" w:hanging="2"/>
        <w:jc w:val="both"/>
        <w:textDirection w:val="lrTb"/>
        <w:textAlignment w:val="auto"/>
        <w:outlineLvl w:val="9"/>
        <w:rPr>
          <w:color w:val="262626"/>
          <w:lang w:val="ru-KZ" w:eastAsia="ru-KZ"/>
        </w:rPr>
      </w:pPr>
      <w:r w:rsidRPr="008206C7">
        <w:rPr>
          <w:color w:val="262626"/>
          <w:lang w:val="ru-KZ" w:eastAsia="ru-KZ"/>
        </w:rPr>
        <w:t>Авиакомпания заранее предупреждает клиентов о задержке рейса самолета, тем самым предотвращая томительное ожидание в аэропорту и последующие претензии.</w:t>
      </w:r>
    </w:p>
    <w:p w14:paraId="05AF31FD" w14:textId="77777777" w:rsidR="00B9638E" w:rsidRPr="008206C7" w:rsidRDefault="00B9638E" w:rsidP="00B9638E">
      <w:pPr>
        <w:numPr>
          <w:ilvl w:val="0"/>
          <w:numId w:val="8"/>
        </w:numPr>
        <w:shd w:val="clear" w:color="auto" w:fill="FFFFFF"/>
        <w:suppressAutoHyphens w:val="0"/>
        <w:spacing w:line="240" w:lineRule="auto"/>
        <w:ind w:leftChars="0" w:left="0" w:firstLineChars="0" w:hanging="2"/>
        <w:jc w:val="both"/>
        <w:textDirection w:val="lrTb"/>
        <w:textAlignment w:val="auto"/>
        <w:outlineLvl w:val="9"/>
        <w:rPr>
          <w:color w:val="262626"/>
          <w:lang w:val="ru-KZ" w:eastAsia="ru-KZ"/>
        </w:rPr>
      </w:pPr>
      <w:r w:rsidRPr="008206C7">
        <w:rPr>
          <w:color w:val="262626"/>
          <w:lang w:val="ru-KZ" w:eastAsia="ru-KZ"/>
        </w:rPr>
        <w:t>Абонент сотовой связи получает извинения и бонусы за проблемы со связью.</w:t>
      </w:r>
    </w:p>
    <w:p w14:paraId="2D1D6DA6" w14:textId="77777777" w:rsidR="00B9638E" w:rsidRPr="008206C7" w:rsidRDefault="00B9638E" w:rsidP="00B9638E">
      <w:pPr>
        <w:numPr>
          <w:ilvl w:val="0"/>
          <w:numId w:val="8"/>
        </w:numPr>
        <w:shd w:val="clear" w:color="auto" w:fill="FFFFFF"/>
        <w:suppressAutoHyphens w:val="0"/>
        <w:spacing w:line="240" w:lineRule="auto"/>
        <w:ind w:leftChars="0" w:left="0" w:firstLineChars="0" w:hanging="2"/>
        <w:jc w:val="both"/>
        <w:textDirection w:val="lrTb"/>
        <w:textAlignment w:val="auto"/>
        <w:outlineLvl w:val="9"/>
        <w:rPr>
          <w:color w:val="262626"/>
          <w:lang w:val="ru-KZ" w:eastAsia="ru-KZ"/>
        </w:rPr>
      </w:pPr>
      <w:r w:rsidRPr="008206C7">
        <w:rPr>
          <w:color w:val="262626"/>
          <w:lang w:val="ru-KZ" w:eastAsia="ru-KZ"/>
        </w:rPr>
        <w:t>Интернет-магазин предлагает клиенту бесплатную доставку при следующем заказе, если товара не оказалось на складе.</w:t>
      </w:r>
    </w:p>
    <w:p w14:paraId="5D043402" w14:textId="77777777" w:rsidR="00B9638E" w:rsidRPr="008206C7" w:rsidRDefault="00B9638E" w:rsidP="00B9638E">
      <w:pPr>
        <w:shd w:val="clear" w:color="auto" w:fill="FFFFFF"/>
        <w:spacing w:line="240" w:lineRule="auto"/>
        <w:ind w:left="0" w:hanging="2"/>
        <w:jc w:val="both"/>
        <w:rPr>
          <w:color w:val="262626"/>
          <w:lang w:val="ru-KZ" w:eastAsia="ru-KZ"/>
        </w:rPr>
      </w:pPr>
      <w:r w:rsidRPr="008206C7">
        <w:rPr>
          <w:color w:val="262626"/>
          <w:lang w:val="ru-KZ" w:eastAsia="ru-KZ"/>
        </w:rPr>
        <w:t>Эти примеры иллюстрируют, как решаются проблемы с качеством и уровнем сервиса на ранней стадии ее возникновения. Почему это работает?</w:t>
      </w:r>
    </w:p>
    <w:p w14:paraId="054C29DA" w14:textId="77777777" w:rsidR="00B9638E" w:rsidRPr="008206C7" w:rsidRDefault="00B9638E" w:rsidP="00B9638E">
      <w:pPr>
        <w:shd w:val="clear" w:color="auto" w:fill="FFFFFF"/>
        <w:spacing w:line="240" w:lineRule="auto"/>
        <w:ind w:left="0" w:hanging="2"/>
        <w:jc w:val="both"/>
        <w:rPr>
          <w:color w:val="262626"/>
          <w:lang w:val="ru-KZ" w:eastAsia="ru-KZ"/>
        </w:rPr>
      </w:pPr>
      <w:r w:rsidRPr="008206C7">
        <w:rPr>
          <w:b/>
          <w:bCs/>
          <w:color w:val="262626"/>
          <w:lang w:val="ru-KZ" w:eastAsia="ru-KZ"/>
        </w:rPr>
        <w:t>Клиент становится «токсичным» не при возникновении проблемы</w:t>
      </w:r>
      <w:r w:rsidRPr="008206C7">
        <w:rPr>
          <w:color w:val="262626"/>
          <w:lang w:val="ru-KZ" w:eastAsia="ru-KZ"/>
        </w:rPr>
        <w:t>, а после получения обратной связи или при ее отсутствии со стороны компании. Исследования показывают, что реакцией клиента на проблемы можно активно управлять. Негатив возникает не от происшествия, а от отсутствия конструктивной реакции на него со стороны компании. Оперативная и проактивная реакция компании на проблему — лучший рецепт работы с негативным клиентским опытом.</w:t>
      </w:r>
    </w:p>
    <w:p w14:paraId="55EE4864" w14:textId="77777777" w:rsidR="00B9638E" w:rsidRPr="008206C7" w:rsidRDefault="00B9638E" w:rsidP="00B9638E">
      <w:pPr>
        <w:shd w:val="clear" w:color="auto" w:fill="FFFFFF"/>
        <w:spacing w:line="240" w:lineRule="auto"/>
        <w:ind w:left="0" w:hanging="2"/>
        <w:jc w:val="both"/>
        <w:rPr>
          <w:color w:val="262626"/>
          <w:lang w:val="ru-KZ" w:eastAsia="ru-KZ"/>
        </w:rPr>
      </w:pPr>
      <w:r w:rsidRPr="008206C7">
        <w:rPr>
          <w:b/>
          <w:bCs/>
          <w:color w:val="262626"/>
          <w:lang w:val="ru-KZ" w:eastAsia="ru-KZ"/>
        </w:rPr>
        <w:t>Восприятие одной и той же проблемы разными клиентами отличается.</w:t>
      </w:r>
      <w:r w:rsidRPr="008206C7">
        <w:rPr>
          <w:color w:val="262626"/>
          <w:lang w:val="ru-KZ" w:eastAsia="ru-KZ"/>
        </w:rPr>
        <w:t xml:space="preserve"> Сила негативной реакции на проблему зависит от психологических особенностей покупателя и степени ущерба его интересам. Это значит, что «погасить» негатив — изменить </w:t>
      </w:r>
      <w:r w:rsidRPr="008206C7">
        <w:rPr>
          <w:color w:val="262626"/>
          <w:lang w:val="ru-KZ" w:eastAsia="ru-KZ"/>
        </w:rPr>
        <w:lastRenderedPageBreak/>
        <w:t>отношение клиента к ситуации. Для этих целей, как нельзя лучше подходит коммуникация, предваряющая негативную ситуацию или следующая сразу же после ее возникновения.</w:t>
      </w:r>
    </w:p>
    <w:p w14:paraId="315C0703" w14:textId="0FAF9EE1" w:rsidR="00B9638E" w:rsidRPr="008206C7" w:rsidRDefault="00B9638E" w:rsidP="00B9638E">
      <w:pPr>
        <w:shd w:val="clear" w:color="auto" w:fill="FFFFFF"/>
        <w:spacing w:line="240" w:lineRule="auto"/>
        <w:ind w:left="0" w:hanging="2"/>
        <w:jc w:val="both"/>
        <w:rPr>
          <w:color w:val="262626"/>
          <w:lang w:val="ru-KZ" w:eastAsia="ru-KZ"/>
        </w:rPr>
      </w:pPr>
      <w:r w:rsidRPr="008206C7">
        <w:rPr>
          <w:color w:val="262626"/>
          <w:lang w:val="ru-KZ" w:eastAsia="ru-KZ"/>
        </w:rPr>
        <w:t>Проактивный клиентский сервис строится на тезисе «надейся на лучшее, готовься к худшему». При проектировании бизнес-процессов важно охватить различные сценарии, которые могут возникнуть на том или ином его этапе. Но во многих компания вместо этих сценариев стоит заглушка под названием «сам дурак». При возникновении проблемы клиент получает дополнительную порцию стресса, сталкиваясь с равнодушием, «отфутболиванием» или просто отсутствием реакции в ответ на его обращение.</w:t>
      </w:r>
    </w:p>
    <w:p w14:paraId="3285BA09" w14:textId="77777777" w:rsidR="00B9638E" w:rsidRPr="008206C7" w:rsidRDefault="00B9638E" w:rsidP="00B9638E">
      <w:pPr>
        <w:shd w:val="clear" w:color="auto" w:fill="FFFFFF"/>
        <w:spacing w:line="240" w:lineRule="auto"/>
        <w:ind w:left="0" w:hanging="2"/>
        <w:jc w:val="both"/>
        <w:rPr>
          <w:color w:val="262626"/>
          <w:lang w:val="ru-KZ" w:eastAsia="ru-KZ"/>
        </w:rPr>
      </w:pPr>
      <w:r w:rsidRPr="008206C7">
        <w:rPr>
          <w:color w:val="262626"/>
          <w:lang w:val="ru-KZ" w:eastAsia="ru-KZ"/>
        </w:rPr>
        <w:t>Customer journey — это путь от первого взаимодействия с компанией до расставания с ней. Если что-то пошло не так и с клиентом не удалось сохранить добрых отношений, важно максимально тепло и без проблем расстаться — вернуть деньги, извиниться, предложить небольшой презент и т.д. С одной стороны позволит снизить уровней негатива, который клиент транслирует окружению, с другой — оставляет шансы на возобновление отношений в будущем.</w:t>
      </w:r>
    </w:p>
    <w:p w14:paraId="4F3EAABC" w14:textId="77777777" w:rsidR="00B9638E" w:rsidRPr="008206C7" w:rsidRDefault="00282C52" w:rsidP="00B9638E">
      <w:pPr>
        <w:shd w:val="clear" w:color="auto" w:fill="FFFFFF"/>
        <w:spacing w:after="105" w:line="240" w:lineRule="auto"/>
        <w:ind w:left="0" w:hanging="2"/>
        <w:jc w:val="both"/>
        <w:rPr>
          <w:color w:val="262626"/>
          <w:lang w:val="ru-KZ" w:eastAsia="ru-KZ"/>
        </w:rPr>
      </w:pPr>
      <w:r>
        <w:rPr>
          <w:color w:val="262626"/>
          <w:lang w:val="ru-KZ" w:eastAsia="ru-KZ"/>
        </w:rPr>
        <w:pict w14:anchorId="450A35A9">
          <v:rect id="_x0000_i1027" style="width:0;height:.75pt" o:hralign="center" o:hrstd="t" o:hrnoshade="t" o:hr="t" fillcolor="#999" stroked="f"/>
        </w:pict>
      </w:r>
    </w:p>
    <w:p w14:paraId="3228C25E" w14:textId="77777777" w:rsidR="00B9638E" w:rsidRPr="008206C7" w:rsidRDefault="00B9638E" w:rsidP="00B9638E">
      <w:pPr>
        <w:shd w:val="clear" w:color="auto" w:fill="FFFFFF"/>
        <w:spacing w:line="240" w:lineRule="auto"/>
        <w:ind w:left="0" w:hanging="2"/>
        <w:jc w:val="both"/>
        <w:rPr>
          <w:color w:val="262626"/>
          <w:lang w:val="ru-KZ" w:eastAsia="ru-KZ"/>
        </w:rPr>
      </w:pPr>
      <w:r w:rsidRPr="008206C7">
        <w:rPr>
          <w:i/>
          <w:iCs/>
          <w:color w:val="262626"/>
          <w:lang w:val="ru-KZ" w:eastAsia="ru-KZ"/>
        </w:rPr>
        <w:t>Клиентский сервис должен быть ориентирован на предотвращение проблем, а не реакцию по факту.</w:t>
      </w:r>
    </w:p>
    <w:p w14:paraId="60B56258" w14:textId="77777777" w:rsidR="00B9638E" w:rsidRPr="008206C7" w:rsidRDefault="00282C52" w:rsidP="00B9638E">
      <w:pPr>
        <w:shd w:val="clear" w:color="auto" w:fill="FFFFFF"/>
        <w:spacing w:before="105" w:after="105" w:line="240" w:lineRule="auto"/>
        <w:ind w:left="0" w:hanging="2"/>
        <w:jc w:val="both"/>
        <w:rPr>
          <w:color w:val="262626"/>
          <w:lang w:val="ru-KZ" w:eastAsia="ru-KZ"/>
        </w:rPr>
      </w:pPr>
      <w:r>
        <w:rPr>
          <w:color w:val="262626"/>
          <w:lang w:val="ru-KZ" w:eastAsia="ru-KZ"/>
        </w:rPr>
        <w:pict w14:anchorId="33B97C05">
          <v:rect id="_x0000_i1028" style="width:0;height:.75pt" o:hralign="center" o:hrstd="t" o:hrnoshade="t" o:hr="t" fillcolor="#999" stroked="f"/>
        </w:pict>
      </w:r>
    </w:p>
    <w:p w14:paraId="298AADC6" w14:textId="77777777" w:rsidR="00B9638E" w:rsidRPr="008206C7" w:rsidRDefault="00282C52" w:rsidP="00B9638E">
      <w:pPr>
        <w:shd w:val="clear" w:color="auto" w:fill="FFFFFF"/>
        <w:spacing w:line="240" w:lineRule="auto"/>
        <w:ind w:left="0" w:hanging="2"/>
        <w:jc w:val="both"/>
        <w:rPr>
          <w:color w:val="262626"/>
          <w:lang w:val="ru-KZ" w:eastAsia="ru-KZ"/>
        </w:rPr>
      </w:pPr>
      <w:hyperlink r:id="rId6" w:history="1">
        <w:r w:rsidR="00B9638E" w:rsidRPr="008206C7">
          <w:rPr>
            <w:color w:val="F52AF1"/>
            <w:u w:val="single"/>
            <w:lang w:val="ru-KZ" w:eastAsia="ru-KZ"/>
          </w:rPr>
          <w:t>Формирование лояльности клиента</w:t>
        </w:r>
      </w:hyperlink>
      <w:r w:rsidR="00B9638E" w:rsidRPr="008206C7">
        <w:rPr>
          <w:color w:val="262626"/>
          <w:lang w:val="ru-KZ" w:eastAsia="ru-KZ"/>
        </w:rPr>
        <w:t> — длительный и дорогостоящий процесс, потеря клиента — дело случая. «Черт кроется в деталях». Недостаточное внимание к мелочам приводит к потере клиентов, а, значит, к потере доходов и росту расходов на привлечение и удержание клиентов.</w:t>
      </w:r>
    </w:p>
    <w:p w14:paraId="48395CAC" w14:textId="77777777" w:rsidR="00B9638E" w:rsidRPr="008206C7" w:rsidRDefault="00B9638E" w:rsidP="00B9638E">
      <w:pPr>
        <w:shd w:val="clear" w:color="auto" w:fill="FFFFFF"/>
        <w:spacing w:line="336" w:lineRule="atLeast"/>
        <w:ind w:left="0" w:hanging="2"/>
        <w:jc w:val="both"/>
        <w:outlineLvl w:val="1"/>
        <w:rPr>
          <w:color w:val="262626"/>
          <w:lang w:val="ru-KZ" w:eastAsia="ru-KZ"/>
        </w:rPr>
      </w:pPr>
      <w:r w:rsidRPr="008206C7">
        <w:rPr>
          <w:b/>
          <w:bCs/>
          <w:color w:val="262626"/>
          <w:lang w:val="ru-KZ" w:eastAsia="ru-KZ"/>
        </w:rPr>
        <w:t>Адвокат клиента внутри компании</w:t>
      </w:r>
    </w:p>
    <w:p w14:paraId="5BA500DC" w14:textId="77777777" w:rsidR="00B9638E" w:rsidRPr="008206C7" w:rsidRDefault="00B9638E" w:rsidP="00B9638E">
      <w:pPr>
        <w:shd w:val="clear" w:color="auto" w:fill="FFFFFF"/>
        <w:spacing w:line="240" w:lineRule="auto"/>
        <w:ind w:left="0" w:hanging="2"/>
        <w:jc w:val="both"/>
        <w:rPr>
          <w:color w:val="262626"/>
          <w:lang w:val="ru-KZ" w:eastAsia="ru-KZ"/>
        </w:rPr>
      </w:pPr>
      <w:r w:rsidRPr="008206C7">
        <w:rPr>
          <w:color w:val="262626"/>
          <w:lang w:val="ru-KZ" w:eastAsia="ru-KZ"/>
        </w:rPr>
        <w:t>В последние 5 лет во многих ведущих мировых компаниях появились позиции с названием Chief Customer Officer (CCO) или Chief Experience officer. Согласно исследованиям в 22% компаниях из топ-100 Fortune уже есть такая роль.</w:t>
      </w:r>
    </w:p>
    <w:p w14:paraId="0D5C37C6" w14:textId="77777777" w:rsidR="00B9638E" w:rsidRPr="008206C7" w:rsidRDefault="00B9638E" w:rsidP="00B9638E">
      <w:pPr>
        <w:shd w:val="clear" w:color="auto" w:fill="FFFFFF"/>
        <w:spacing w:line="240" w:lineRule="auto"/>
        <w:ind w:left="0" w:hanging="2"/>
        <w:jc w:val="both"/>
        <w:rPr>
          <w:color w:val="262626"/>
          <w:lang w:val="ru-KZ" w:eastAsia="ru-KZ"/>
        </w:rPr>
      </w:pPr>
      <w:r w:rsidRPr="008206C7">
        <w:rPr>
          <w:color w:val="262626"/>
          <w:lang w:val="ru-KZ" w:eastAsia="ru-KZ"/>
        </w:rPr>
        <w:t>Это ответ на изменения, которые происходят в потребительских моделях поведения. Клиенты становятся все более требовательными и избирательными особенно молодое поколение. Причем это касается не только массового рынка, но и сегмента B2B. Для успешной работы с потребителями уже недостаточно просто хорошо понимать, кто и что они покупают. Повышение LTV, обеспечение высокого уровня сервиса, сбор и анализ обратной связи по поводу качества продукции, построение доверительных отношений и коммуникации с клиентами — это разноплановые задачи, которые, как правило, выполняют различные подразделения компании. Но эти отдельные кусочки пазла формируют общую картину клиентского опыта. И нужен кто-то, кто этот пазл может собрать. Подразделения продаж, маркетинга и обслуживания редко работают в тандеме и гармонии между собой. Нужен человек, кто запряжет эту «тройку» и придаст ей нужное направление.</w:t>
      </w:r>
    </w:p>
    <w:p w14:paraId="25D46233" w14:textId="77777777" w:rsidR="00B9638E" w:rsidRPr="008206C7" w:rsidRDefault="00282C52" w:rsidP="00B9638E">
      <w:pPr>
        <w:shd w:val="clear" w:color="auto" w:fill="FFFFFF"/>
        <w:spacing w:after="105" w:line="240" w:lineRule="auto"/>
        <w:ind w:left="0" w:hanging="2"/>
        <w:jc w:val="both"/>
        <w:rPr>
          <w:color w:val="262626"/>
          <w:lang w:val="ru-KZ" w:eastAsia="ru-KZ"/>
        </w:rPr>
      </w:pPr>
      <w:r>
        <w:rPr>
          <w:color w:val="262626"/>
          <w:lang w:val="ru-KZ" w:eastAsia="ru-KZ"/>
        </w:rPr>
        <w:pict w14:anchorId="6DD7ADAC">
          <v:rect id="_x0000_i1029" style="width:0;height:.75pt" o:hralign="center" o:hrstd="t" o:hrnoshade="t" o:hr="t" fillcolor="#999" stroked="f"/>
        </w:pict>
      </w:r>
    </w:p>
    <w:p w14:paraId="5FC80C00" w14:textId="77777777" w:rsidR="00B9638E" w:rsidRPr="008206C7" w:rsidRDefault="00B9638E" w:rsidP="00B9638E">
      <w:pPr>
        <w:shd w:val="clear" w:color="auto" w:fill="FFFFFF"/>
        <w:spacing w:line="240" w:lineRule="auto"/>
        <w:ind w:left="0" w:hanging="2"/>
        <w:jc w:val="both"/>
        <w:rPr>
          <w:color w:val="262626"/>
          <w:lang w:val="ru-KZ" w:eastAsia="ru-KZ"/>
        </w:rPr>
      </w:pPr>
      <w:r w:rsidRPr="008206C7">
        <w:rPr>
          <w:i/>
          <w:iCs/>
          <w:color w:val="262626"/>
          <w:lang w:val="ru-KZ" w:eastAsia="ru-KZ"/>
        </w:rPr>
        <w:t>В компании должен быть человек, который отвечает за клиентский опыт. Его задача заключается в защите интересов клиентов внутри компании за счет организации кросс-функционального взаимодействия между различными подразделениями, вовлеченными в работу с клиентами.</w:t>
      </w:r>
    </w:p>
    <w:p w14:paraId="18815529" w14:textId="77777777" w:rsidR="00B9638E" w:rsidRPr="008206C7" w:rsidRDefault="00282C52" w:rsidP="00B9638E">
      <w:pPr>
        <w:shd w:val="clear" w:color="auto" w:fill="FFFFFF"/>
        <w:spacing w:before="105" w:after="105" w:line="240" w:lineRule="auto"/>
        <w:ind w:left="0" w:hanging="2"/>
        <w:jc w:val="both"/>
        <w:rPr>
          <w:color w:val="262626"/>
          <w:lang w:val="ru-KZ" w:eastAsia="ru-KZ"/>
        </w:rPr>
      </w:pPr>
      <w:r>
        <w:rPr>
          <w:color w:val="262626"/>
          <w:lang w:val="ru-KZ" w:eastAsia="ru-KZ"/>
        </w:rPr>
        <w:pict w14:anchorId="062E81DE">
          <v:rect id="_x0000_i1030" style="width:0;height:.75pt" o:hralign="center" o:hrstd="t" o:hrnoshade="t" o:hr="t" fillcolor="#999" stroked="f"/>
        </w:pict>
      </w:r>
    </w:p>
    <w:p w14:paraId="34ACD4B8" w14:textId="77777777" w:rsidR="00B9638E" w:rsidRPr="008206C7" w:rsidRDefault="00B9638E" w:rsidP="00B9638E">
      <w:pPr>
        <w:shd w:val="clear" w:color="auto" w:fill="FFFFFF"/>
        <w:spacing w:line="240" w:lineRule="auto"/>
        <w:ind w:left="0" w:hanging="2"/>
        <w:jc w:val="both"/>
        <w:rPr>
          <w:color w:val="262626"/>
          <w:lang w:val="ru-KZ" w:eastAsia="ru-KZ"/>
        </w:rPr>
      </w:pPr>
      <w:r w:rsidRPr="008206C7">
        <w:rPr>
          <w:color w:val="262626"/>
          <w:lang w:val="ru-KZ" w:eastAsia="ru-KZ"/>
        </w:rPr>
        <w:t>Каким должен быть CCO?</w:t>
      </w:r>
    </w:p>
    <w:p w14:paraId="656973FA" w14:textId="77777777" w:rsidR="00B9638E" w:rsidRPr="008206C7" w:rsidRDefault="00B9638E" w:rsidP="00B9638E">
      <w:pPr>
        <w:shd w:val="clear" w:color="auto" w:fill="FFFFFF"/>
        <w:spacing w:line="240" w:lineRule="auto"/>
        <w:ind w:left="0" w:hanging="2"/>
        <w:jc w:val="both"/>
        <w:rPr>
          <w:color w:val="262626"/>
          <w:lang w:val="ru-KZ" w:eastAsia="ru-KZ"/>
        </w:rPr>
      </w:pPr>
      <w:r w:rsidRPr="008206C7">
        <w:rPr>
          <w:b/>
          <w:bCs/>
          <w:color w:val="262626"/>
          <w:lang w:val="ru-KZ" w:eastAsia="ru-KZ"/>
        </w:rPr>
        <w:t>Авторитетным.</w:t>
      </w:r>
      <w:r w:rsidRPr="008206C7">
        <w:rPr>
          <w:color w:val="262626"/>
          <w:lang w:val="ru-KZ" w:eastAsia="ru-KZ"/>
        </w:rPr>
        <w:t xml:space="preserve"> В крупных компаниях модель работы с клиентами нередко строится по принципу «хвост виляет собакой». Подразделения, выполняющие поддерживающие функции (финансы, юридический отдел, безопасность, ИТ-отдел и т.д.), диктуют, как работать с потребителями. В результате процессы строятся не так, как удобно клиенту, а так, как выгодно конкретным подразделениям, у которых по тем или иным причинам есть </w:t>
      </w:r>
      <w:r w:rsidRPr="008206C7">
        <w:rPr>
          <w:color w:val="262626"/>
          <w:lang w:val="ru-KZ" w:eastAsia="ru-KZ"/>
        </w:rPr>
        <w:lastRenderedPageBreak/>
        <w:t>больший политический вес. CCO должен быть хорошим переговорщиком и обладать достаточными полномочиями, чтобы вести равноправный диалог с различными подразделениями компании и отстаивать клиентоориентированный подход.</w:t>
      </w:r>
    </w:p>
    <w:p w14:paraId="1993358F" w14:textId="77777777" w:rsidR="00B9638E" w:rsidRPr="008206C7" w:rsidRDefault="00B9638E" w:rsidP="00B9638E">
      <w:pPr>
        <w:shd w:val="clear" w:color="auto" w:fill="FFFFFF"/>
        <w:spacing w:line="240" w:lineRule="auto"/>
        <w:ind w:left="0" w:hanging="2"/>
        <w:jc w:val="both"/>
        <w:rPr>
          <w:color w:val="262626"/>
          <w:lang w:val="ru-KZ" w:eastAsia="ru-KZ"/>
        </w:rPr>
      </w:pPr>
      <w:r w:rsidRPr="008206C7">
        <w:rPr>
          <w:b/>
          <w:bCs/>
          <w:color w:val="262626"/>
          <w:lang w:val="ru-KZ" w:eastAsia="ru-KZ"/>
        </w:rPr>
        <w:t>Неравнодушным.</w:t>
      </w:r>
      <w:r w:rsidRPr="008206C7">
        <w:rPr>
          <w:color w:val="262626"/>
          <w:lang w:val="ru-KZ" w:eastAsia="ru-KZ"/>
        </w:rPr>
        <w:t> По иронии судьбы я встречал немало руководителей, которые буквально ненавидели своих клиентов. Понятно, что в таких случаях разговор о клиентоориентированности идет сквозь плотно сжатые зубы и ограничивается декларациями и директивами. Возможно, это эффект выгорания. Не так давно Bain &amp; Company и Netsurvey провели исследование среди 200 тысяч сотрудников в 60 странах мира и выяснили, что самые нелояльные сотрудники — это те, кто работает с клиентами!</w:t>
      </w:r>
    </w:p>
    <w:p w14:paraId="3F7A6C77" w14:textId="77777777" w:rsidR="00B9638E" w:rsidRPr="008206C7" w:rsidRDefault="00B9638E" w:rsidP="00B9638E">
      <w:pPr>
        <w:shd w:val="clear" w:color="auto" w:fill="FFFFFF"/>
        <w:spacing w:line="240" w:lineRule="auto"/>
        <w:ind w:left="0" w:hanging="2"/>
        <w:jc w:val="both"/>
        <w:rPr>
          <w:color w:val="262626"/>
          <w:lang w:val="ru-KZ" w:eastAsia="ru-KZ"/>
        </w:rPr>
      </w:pPr>
      <w:r w:rsidRPr="008206C7">
        <w:rPr>
          <w:color w:val="262626"/>
          <w:lang w:val="ru-KZ" w:eastAsia="ru-KZ"/>
        </w:rPr>
        <w:t>Поэтому крайне важны личные качества CCO. Есть такой тип людей, которые получают удовольствие от работы с клиентами. Они транслируют правильное мировоззрение, как внутри компании и при взаимодействии с потребителями. Если такой человек оказывается «на борту» и он обладает возможностями влияния на политику работы с клиентами, то это обязательно скажется на качестве клиентского опыта потребителей.</w:t>
      </w:r>
    </w:p>
    <w:p w14:paraId="2E5D0F1E" w14:textId="77777777" w:rsidR="00B9638E" w:rsidRDefault="00B9638E" w:rsidP="00B9638E">
      <w:pPr>
        <w:pBdr>
          <w:top w:val="nil"/>
          <w:left w:val="nil"/>
          <w:bottom w:val="nil"/>
          <w:right w:val="nil"/>
          <w:between w:val="nil"/>
        </w:pBdr>
        <w:spacing w:line="240" w:lineRule="auto"/>
        <w:ind w:left="0" w:hanging="2"/>
        <w:jc w:val="both"/>
        <w:rPr>
          <w:color w:val="000000"/>
          <w:lang w:val="kk-KZ"/>
        </w:rPr>
      </w:pPr>
    </w:p>
    <w:p w14:paraId="734977A1" w14:textId="78AA0A60" w:rsidR="00B9638E" w:rsidRPr="00F14DAA" w:rsidRDefault="00B9638E" w:rsidP="00B9638E">
      <w:pPr>
        <w:pBdr>
          <w:top w:val="nil"/>
          <w:left w:val="nil"/>
          <w:bottom w:val="nil"/>
          <w:right w:val="nil"/>
          <w:between w:val="nil"/>
        </w:pBdr>
        <w:spacing w:line="240" w:lineRule="auto"/>
        <w:ind w:left="0" w:hanging="2"/>
        <w:jc w:val="both"/>
        <w:rPr>
          <w:color w:val="000000"/>
          <w:lang w:val="kk-KZ"/>
        </w:rPr>
      </w:pPr>
      <w:r w:rsidRPr="00D444F1">
        <w:rPr>
          <w:color w:val="000000"/>
          <w:lang w:val="kk-KZ"/>
        </w:rPr>
        <w:t>Во</w:t>
      </w:r>
      <w:r>
        <w:rPr>
          <w:color w:val="000000"/>
          <w:lang w:val="kk-KZ"/>
        </w:rPr>
        <w:t>просы</w:t>
      </w:r>
    </w:p>
    <w:p w14:paraId="647F3F97" w14:textId="1978CB32" w:rsidR="00B9638E" w:rsidRPr="00AA572D" w:rsidRDefault="00B9638E" w:rsidP="00B9638E">
      <w:pPr>
        <w:pBdr>
          <w:top w:val="nil"/>
          <w:left w:val="nil"/>
          <w:bottom w:val="nil"/>
          <w:right w:val="nil"/>
          <w:between w:val="nil"/>
        </w:pBdr>
        <w:spacing w:line="240" w:lineRule="auto"/>
        <w:ind w:left="0" w:hanging="2"/>
        <w:jc w:val="both"/>
        <w:rPr>
          <w:color w:val="000000"/>
        </w:rPr>
      </w:pPr>
      <w:r w:rsidRPr="00AA572D">
        <w:rPr>
          <w:color w:val="000000"/>
        </w:rPr>
        <w:t xml:space="preserve">1 </w:t>
      </w:r>
      <w:r>
        <w:rPr>
          <w:color w:val="000000"/>
          <w:lang w:val="kk-KZ"/>
        </w:rPr>
        <w:t>Поясните</w:t>
      </w:r>
      <w:r w:rsidRPr="00AA572D">
        <w:rPr>
          <w:color w:val="000000"/>
          <w:lang w:val="kk-KZ"/>
        </w:rPr>
        <w:t xml:space="preserve"> </w:t>
      </w:r>
      <w:r w:rsidR="003320CD">
        <w:rPr>
          <w:bCs/>
        </w:rPr>
        <w:t xml:space="preserve">основные подходы к </w:t>
      </w:r>
      <w:r w:rsidR="003320CD" w:rsidRPr="003320CD">
        <w:t>учету затрат жизненного цикла</w:t>
      </w:r>
      <w:r>
        <w:rPr>
          <w:color w:val="000000"/>
        </w:rPr>
        <w:t xml:space="preserve"> </w:t>
      </w:r>
      <w:r w:rsidRPr="00AA572D">
        <w:rPr>
          <w:color w:val="000000"/>
          <w:lang w:val="kk-KZ"/>
        </w:rPr>
        <w:t>в контексте вашего объекта исследования</w:t>
      </w:r>
    </w:p>
    <w:p w14:paraId="00B77779" w14:textId="57BB071B" w:rsidR="00B9638E" w:rsidRPr="00AA572D" w:rsidRDefault="00B9638E" w:rsidP="00B9638E">
      <w:pPr>
        <w:pBdr>
          <w:top w:val="nil"/>
          <w:left w:val="nil"/>
          <w:bottom w:val="nil"/>
          <w:right w:val="nil"/>
          <w:between w:val="nil"/>
        </w:pBdr>
        <w:spacing w:line="240" w:lineRule="auto"/>
        <w:ind w:left="0" w:hanging="2"/>
        <w:jc w:val="both"/>
        <w:rPr>
          <w:color w:val="000000"/>
        </w:rPr>
      </w:pPr>
      <w:r w:rsidRPr="00AA572D">
        <w:rPr>
          <w:color w:val="000000"/>
        </w:rPr>
        <w:t xml:space="preserve">2 </w:t>
      </w:r>
      <w:r w:rsidRPr="00AA572D">
        <w:rPr>
          <w:color w:val="000000"/>
          <w:lang w:val="kk-KZ"/>
        </w:rPr>
        <w:t>Раскройте</w:t>
      </w:r>
      <w:r>
        <w:rPr>
          <w:color w:val="000000"/>
          <w:lang w:val="kk-KZ"/>
        </w:rPr>
        <w:t xml:space="preserve"> основные аспекты </w:t>
      </w:r>
      <w:r w:rsidR="003320CD">
        <w:rPr>
          <w:color w:val="000000"/>
          <w:lang w:val="kk-KZ"/>
        </w:rPr>
        <w:t>у</w:t>
      </w:r>
      <w:r w:rsidR="003320CD" w:rsidRPr="003320CD">
        <w:t>чет</w:t>
      </w:r>
      <w:r w:rsidR="003320CD">
        <w:t>а</w:t>
      </w:r>
      <w:r w:rsidR="003320CD" w:rsidRPr="003320CD">
        <w:t xml:space="preserve"> затрат жизненного цикла клиента</w:t>
      </w:r>
      <w:r>
        <w:t xml:space="preserve"> </w:t>
      </w:r>
      <w:r w:rsidRPr="00AA572D">
        <w:rPr>
          <w:color w:val="000000"/>
          <w:lang w:val="kk-KZ"/>
        </w:rPr>
        <w:t>в контексте вашего объекта исследования</w:t>
      </w:r>
    </w:p>
    <w:p w14:paraId="196F1ADA" w14:textId="5EBE00C5" w:rsidR="00B9638E" w:rsidRPr="00D444F1" w:rsidRDefault="00B9638E" w:rsidP="00B9638E">
      <w:pPr>
        <w:pBdr>
          <w:top w:val="nil"/>
          <w:left w:val="nil"/>
          <w:bottom w:val="nil"/>
          <w:right w:val="nil"/>
          <w:between w:val="nil"/>
        </w:pBdr>
        <w:spacing w:line="240" w:lineRule="auto"/>
        <w:ind w:left="0" w:hanging="2"/>
        <w:jc w:val="both"/>
      </w:pPr>
      <w:r w:rsidRPr="00D444F1">
        <w:t xml:space="preserve">3 </w:t>
      </w:r>
      <w:r w:rsidRPr="00AA572D">
        <w:rPr>
          <w:color w:val="000000"/>
          <w:lang w:val="kk-KZ"/>
        </w:rPr>
        <w:t xml:space="preserve">Раскройте основные </w:t>
      </w:r>
      <w:r>
        <w:rPr>
          <w:color w:val="000000"/>
          <w:lang w:val="kk-KZ"/>
        </w:rPr>
        <w:t>подходы к</w:t>
      </w:r>
      <w:r w:rsidRPr="00D444F1">
        <w:t xml:space="preserve"> </w:t>
      </w:r>
      <w:r w:rsidR="003320CD">
        <w:rPr>
          <w:bCs/>
        </w:rPr>
        <w:t>к</w:t>
      </w:r>
      <w:r w:rsidR="003320CD" w:rsidRPr="003320CD">
        <w:rPr>
          <w:bCs/>
        </w:rPr>
        <w:t>росс-клиентск</w:t>
      </w:r>
      <w:r w:rsidR="003320CD">
        <w:rPr>
          <w:bCs/>
        </w:rPr>
        <w:t>ой</w:t>
      </w:r>
      <w:r w:rsidR="003320CD" w:rsidRPr="003320CD">
        <w:rPr>
          <w:bCs/>
        </w:rPr>
        <w:t xml:space="preserve"> оценк</w:t>
      </w:r>
      <w:r w:rsidR="003320CD">
        <w:rPr>
          <w:bCs/>
        </w:rPr>
        <w:t>е</w:t>
      </w:r>
      <w:r w:rsidR="003320CD" w:rsidRPr="003320CD">
        <w:rPr>
          <w:bCs/>
        </w:rPr>
        <w:t xml:space="preserve"> в управленческом анализе</w:t>
      </w:r>
      <w:r w:rsidR="003320CD" w:rsidRPr="00AA572D">
        <w:rPr>
          <w:color w:val="000000"/>
          <w:lang w:val="kk-KZ"/>
        </w:rPr>
        <w:t xml:space="preserve"> </w:t>
      </w:r>
      <w:r w:rsidRPr="00AA572D">
        <w:rPr>
          <w:color w:val="000000"/>
          <w:lang w:val="kk-KZ"/>
        </w:rPr>
        <w:t>в контексте вашего объекта исследования</w:t>
      </w:r>
    </w:p>
    <w:p w14:paraId="5665D205" w14:textId="77777777" w:rsidR="00B9638E" w:rsidRDefault="00B9638E" w:rsidP="00B9638E">
      <w:pPr>
        <w:ind w:left="0" w:hanging="2"/>
      </w:pPr>
    </w:p>
    <w:p w14:paraId="1B36F155" w14:textId="77777777" w:rsidR="00B9638E" w:rsidRPr="002257C3" w:rsidRDefault="00B9638E" w:rsidP="00B9638E">
      <w:pPr>
        <w:ind w:left="0" w:hanging="2"/>
      </w:pPr>
      <w:r>
        <w:t>Источники</w:t>
      </w:r>
    </w:p>
    <w:p w14:paraId="25D50E11" w14:textId="77777777" w:rsidR="00B9638E" w:rsidRPr="002257C3" w:rsidRDefault="00B9638E" w:rsidP="00B9638E">
      <w:pPr>
        <w:pStyle w:val="2"/>
        <w:shd w:val="clear" w:color="auto" w:fill="FFFFFF"/>
        <w:spacing w:before="0" w:line="240" w:lineRule="auto"/>
        <w:ind w:left="0" w:hanging="2"/>
        <w:rPr>
          <w:rStyle w:val="tlid-translation"/>
          <w:rFonts w:ascii="Times New Roman" w:eastAsia="Times New Roman" w:hAnsi="Times New Roman" w:cs="Times New Roman"/>
          <w:color w:val="auto"/>
          <w:sz w:val="24"/>
          <w:szCs w:val="24"/>
        </w:rPr>
      </w:pPr>
      <w:r w:rsidRPr="002257C3">
        <w:rPr>
          <w:rStyle w:val="tlid-translation"/>
          <w:rFonts w:ascii="Times New Roman" w:eastAsia="Times New Roman" w:hAnsi="Times New Roman" w:cs="Times New Roman"/>
          <w:color w:val="auto"/>
          <w:sz w:val="24"/>
          <w:szCs w:val="24"/>
        </w:rPr>
        <w:t>1 ПРОГРАММА РАЗВИТИЯ НАО «КАЗАХСКИЙ НАЦИОНАЛЬНЫЙ УНИВЕРСИТЕТ ИМЕНИ АЛЬ-ФАРАБИ» НА 2022 - 2026 ГОДЫ</w:t>
      </w:r>
    </w:p>
    <w:p w14:paraId="798960E3" w14:textId="77777777" w:rsidR="00B9638E" w:rsidRPr="002257C3" w:rsidRDefault="00B9638E" w:rsidP="00B9638E">
      <w:pPr>
        <w:pStyle w:val="2"/>
        <w:shd w:val="clear" w:color="auto" w:fill="FFFFFF"/>
        <w:spacing w:before="0" w:line="240" w:lineRule="auto"/>
        <w:ind w:left="0" w:hanging="2"/>
        <w:rPr>
          <w:rStyle w:val="tlid-translation"/>
          <w:rFonts w:ascii="Times New Roman" w:eastAsia="Times New Roman" w:hAnsi="Times New Roman" w:cs="Times New Roman"/>
          <w:color w:val="auto"/>
          <w:sz w:val="24"/>
          <w:szCs w:val="24"/>
        </w:rPr>
      </w:pPr>
      <w:r w:rsidRPr="002257C3">
        <w:rPr>
          <w:rStyle w:val="tlid-translation"/>
          <w:rFonts w:ascii="Times New Roman" w:eastAsia="Times New Roman" w:hAnsi="Times New Roman" w:cs="Times New Roman"/>
          <w:color w:val="auto"/>
          <w:sz w:val="24"/>
          <w:szCs w:val="24"/>
        </w:rPr>
        <w:t>2  Закон Республики Казахстан «ПРЕДПРИНИМАТЕЛЬСКИЙ КОДЕКС РЕСПУБЛИКИ КАЗАХСТАН (с изменениями и дополнениями по состоянию на 12.09.2022 г.)».</w:t>
      </w:r>
    </w:p>
    <w:p w14:paraId="2656E5F1" w14:textId="77777777" w:rsidR="00B9638E" w:rsidRPr="002257C3" w:rsidRDefault="00B9638E" w:rsidP="00B9638E">
      <w:pPr>
        <w:pStyle w:val="2"/>
        <w:shd w:val="clear" w:color="auto" w:fill="FFFFFF"/>
        <w:spacing w:before="0" w:line="240" w:lineRule="auto"/>
        <w:ind w:left="0" w:hanging="2"/>
        <w:rPr>
          <w:rStyle w:val="tlid-translation"/>
          <w:rFonts w:ascii="Times New Roman" w:eastAsia="Times New Roman" w:hAnsi="Times New Roman" w:cs="Times New Roman"/>
          <w:color w:val="auto"/>
          <w:sz w:val="24"/>
          <w:szCs w:val="24"/>
        </w:rPr>
      </w:pPr>
      <w:r w:rsidRPr="002257C3">
        <w:rPr>
          <w:rStyle w:val="tlid-translation"/>
          <w:rFonts w:ascii="Times New Roman" w:eastAsia="Times New Roman" w:hAnsi="Times New Roman" w:cs="Times New Roman"/>
          <w:color w:val="auto"/>
          <w:sz w:val="24"/>
          <w:szCs w:val="24"/>
        </w:rPr>
        <w:t>3 Закон Республики Казахстан от 13 мая 2003 года № 415-</w:t>
      </w:r>
      <w:r w:rsidRPr="002257C3">
        <w:rPr>
          <w:rStyle w:val="tlid-translation"/>
          <w:rFonts w:ascii="Times New Roman" w:eastAsia="Times New Roman" w:hAnsi="Times New Roman" w:cs="Times New Roman"/>
          <w:color w:val="auto"/>
          <w:sz w:val="24"/>
          <w:szCs w:val="24"/>
          <w:lang w:val="en-US"/>
        </w:rPr>
        <w:t>II</w:t>
      </w:r>
      <w:r w:rsidRPr="002257C3">
        <w:rPr>
          <w:rStyle w:val="tlid-translation"/>
          <w:rFonts w:ascii="Times New Roman" w:eastAsia="Times New Roman" w:hAnsi="Times New Roman" w:cs="Times New Roman"/>
          <w:color w:val="auto"/>
          <w:sz w:val="24"/>
          <w:szCs w:val="24"/>
        </w:rPr>
        <w:t xml:space="preserve"> «Об акционерных обществах».</w:t>
      </w:r>
    </w:p>
    <w:p w14:paraId="6EC02398" w14:textId="77777777" w:rsidR="00B9638E" w:rsidRPr="002257C3" w:rsidRDefault="00B9638E" w:rsidP="00B9638E">
      <w:pPr>
        <w:pStyle w:val="2"/>
        <w:shd w:val="clear" w:color="auto" w:fill="FFFFFF"/>
        <w:spacing w:before="0" w:line="240" w:lineRule="auto"/>
        <w:ind w:left="1" w:hanging="3"/>
        <w:rPr>
          <w:rFonts w:ascii="Times New Roman" w:hAnsi="Times New Roman" w:cs="Times New Roman"/>
          <w:color w:val="333333"/>
          <w:position w:val="0"/>
          <w:sz w:val="36"/>
          <w:szCs w:val="36"/>
          <w:lang w:eastAsia="ru-KZ"/>
        </w:rPr>
      </w:pPr>
      <w:r w:rsidRPr="002257C3">
        <w:rPr>
          <w:rStyle w:val="tlid-translation"/>
          <w:rFonts w:ascii="Times New Roman" w:hAnsi="Times New Roman" w:cs="Times New Roman"/>
        </w:rPr>
        <w:t xml:space="preserve">4 </w:t>
      </w:r>
      <w:r w:rsidRPr="002257C3">
        <w:rPr>
          <w:rFonts w:ascii="Times New Roman" w:hAnsi="Times New Roman" w:cs="Times New Roman"/>
          <w:color w:val="333333"/>
        </w:rPr>
        <w:t>Послание Главы государства Касым-Жомарта Токаева народу Казахстана "Справедливое государство. Единая нация. Благополучное общество"</w:t>
      </w:r>
      <w:r w:rsidRPr="002257C3">
        <w:rPr>
          <w:rFonts w:ascii="Times New Roman" w:hAnsi="Times New Roman" w:cs="Times New Roman"/>
          <w:color w:val="333333"/>
          <w:lang w:val="kk-KZ"/>
        </w:rPr>
        <w:t xml:space="preserve"> 02 сентрября 2024</w:t>
      </w:r>
    </w:p>
    <w:p w14:paraId="5C225E47" w14:textId="77777777" w:rsidR="00B9638E" w:rsidRPr="002257C3" w:rsidRDefault="00B9638E" w:rsidP="00B9638E">
      <w:pPr>
        <w:keepNext/>
        <w:tabs>
          <w:tab w:val="center" w:pos="9639"/>
        </w:tabs>
        <w:autoSpaceDE w:val="0"/>
        <w:autoSpaceDN w:val="0"/>
        <w:spacing w:line="240" w:lineRule="auto"/>
        <w:ind w:left="0" w:hanging="2"/>
        <w:outlineLvl w:val="1"/>
        <w:rPr>
          <w:rStyle w:val="tlid-translation"/>
        </w:rPr>
      </w:pPr>
      <w:bookmarkStart w:id="0" w:name="_Hlk176187802"/>
      <w:r w:rsidRPr="002257C3">
        <w:rPr>
          <w:rStyle w:val="tlid-translation"/>
        </w:rPr>
        <w:t>5 Государственная программа «Цифровой Казахстан»</w:t>
      </w:r>
    </w:p>
    <w:p w14:paraId="2D879E8A" w14:textId="77777777" w:rsidR="00B9638E" w:rsidRPr="002257C3" w:rsidRDefault="00B9638E" w:rsidP="00B9638E">
      <w:pPr>
        <w:keepNext/>
        <w:tabs>
          <w:tab w:val="center" w:pos="9639"/>
        </w:tabs>
        <w:autoSpaceDE w:val="0"/>
        <w:autoSpaceDN w:val="0"/>
        <w:spacing w:line="240" w:lineRule="auto"/>
        <w:ind w:left="0" w:hanging="2"/>
        <w:outlineLvl w:val="1"/>
        <w:rPr>
          <w:rStyle w:val="tlid-translation"/>
        </w:rPr>
      </w:pPr>
      <w:r w:rsidRPr="002257C3">
        <w:rPr>
          <w:rStyle w:val="tlid-translation"/>
        </w:rPr>
        <w:t>6. Закон Республики Казахстан «О государственной службе Республики Казахстан»</w:t>
      </w:r>
    </w:p>
    <w:p w14:paraId="46D9D851" w14:textId="77777777" w:rsidR="00B9638E" w:rsidRPr="002257C3" w:rsidRDefault="00B9638E" w:rsidP="00B9638E">
      <w:pPr>
        <w:keepNext/>
        <w:tabs>
          <w:tab w:val="center" w:pos="9639"/>
        </w:tabs>
        <w:autoSpaceDE w:val="0"/>
        <w:autoSpaceDN w:val="0"/>
        <w:spacing w:line="240" w:lineRule="auto"/>
        <w:ind w:left="0" w:hanging="2"/>
        <w:outlineLvl w:val="1"/>
        <w:rPr>
          <w:rStyle w:val="tlid-translation"/>
        </w:rPr>
      </w:pPr>
      <w:r w:rsidRPr="002257C3">
        <w:rPr>
          <w:rStyle w:val="tlid-translation"/>
        </w:rPr>
        <w:t>от 23 ноября 2015 года № 416-</w:t>
      </w:r>
      <w:r w:rsidRPr="002257C3">
        <w:rPr>
          <w:rStyle w:val="tlid-translation"/>
          <w:lang w:val="en"/>
        </w:rPr>
        <w:t>V</w:t>
      </w:r>
      <w:r w:rsidRPr="002257C3">
        <w:rPr>
          <w:rStyle w:val="tlid-translation"/>
        </w:rPr>
        <w:t xml:space="preserve"> ЗРК.</w:t>
      </w:r>
    </w:p>
    <w:p w14:paraId="2E4C8081" w14:textId="77777777" w:rsidR="00B9638E" w:rsidRDefault="00B9638E" w:rsidP="00B9638E">
      <w:pPr>
        <w:keepNext/>
        <w:tabs>
          <w:tab w:val="center" w:pos="9639"/>
        </w:tabs>
        <w:autoSpaceDE w:val="0"/>
        <w:autoSpaceDN w:val="0"/>
        <w:spacing w:line="240" w:lineRule="auto"/>
        <w:ind w:left="0" w:hanging="2"/>
        <w:outlineLvl w:val="1"/>
        <w:rPr>
          <w:rStyle w:val="tlid-translation"/>
        </w:rPr>
      </w:pPr>
    </w:p>
    <w:p w14:paraId="47EAAFFA" w14:textId="77777777" w:rsidR="00B9638E" w:rsidRPr="00E45D76" w:rsidRDefault="00B9638E" w:rsidP="00B9638E">
      <w:pPr>
        <w:keepNext/>
        <w:tabs>
          <w:tab w:val="center" w:pos="9639"/>
        </w:tabs>
        <w:autoSpaceDE w:val="0"/>
        <w:autoSpaceDN w:val="0"/>
        <w:spacing w:line="240" w:lineRule="auto"/>
        <w:ind w:left="0" w:hanging="2"/>
        <w:outlineLvl w:val="1"/>
        <w:rPr>
          <w:rStyle w:val="a3"/>
          <w:b w:val="0"/>
          <w:bCs w:val="0"/>
          <w:lang w:val="en-US"/>
        </w:rPr>
      </w:pPr>
      <w:r w:rsidRPr="00E45D76">
        <w:rPr>
          <w:rStyle w:val="tlid-translation"/>
          <w:bCs/>
          <w:lang w:val="en"/>
        </w:rPr>
        <w:t>Additional</w:t>
      </w:r>
      <w:r w:rsidRPr="001C11B6">
        <w:rPr>
          <w:lang w:val="en-US"/>
        </w:rPr>
        <w:br/>
      </w:r>
      <w:r w:rsidRPr="00E45D76">
        <w:rPr>
          <w:rStyle w:val="tlid-translation"/>
          <w:lang w:val="kk-KZ"/>
        </w:rPr>
        <w:t>7</w:t>
      </w:r>
      <w:r w:rsidRPr="001C11B6">
        <w:rPr>
          <w:rStyle w:val="tlid-translation"/>
          <w:lang w:val="en-US"/>
        </w:rPr>
        <w:t xml:space="preserve">. </w:t>
      </w:r>
      <w:r w:rsidRPr="00E45D76">
        <w:rPr>
          <w:lang w:val="en-US"/>
        </w:rPr>
        <w:t>Amankeldi N.  Svyatov S., A.Adambekova The Realization of Academic Freedom as the Basis of Assurance of Higher Education Quality. IJEFI-EconJ - International Journal of Economics and Financial Issues (ISSN21464138-Turkey-Scopus), 2015.-№5, 80-88</w:t>
      </w:r>
      <w:r w:rsidRPr="00E45D76">
        <w:t>р</w:t>
      </w:r>
      <w:r w:rsidRPr="00E45D76">
        <w:rPr>
          <w:lang w:val="en-US"/>
        </w:rPr>
        <w:t xml:space="preserve"> </w:t>
      </w:r>
      <w:r w:rsidRPr="00E45D76">
        <w:t>ИФ</w:t>
      </w:r>
      <w:r w:rsidRPr="00E45D76">
        <w:rPr>
          <w:lang w:val="en-US"/>
        </w:rPr>
        <w:t xml:space="preserve">-0,15 </w:t>
      </w:r>
      <w:r w:rsidRPr="00E45D76">
        <w:rPr>
          <w:rStyle w:val="a3"/>
          <w:lang w:val="en-US"/>
        </w:rPr>
        <w:t>Scopus indexed Journals</w:t>
      </w:r>
    </w:p>
    <w:p w14:paraId="116DDEDE" w14:textId="77777777" w:rsidR="00B9638E" w:rsidRPr="00E45D76" w:rsidRDefault="00B9638E" w:rsidP="00B9638E">
      <w:pPr>
        <w:pStyle w:val="a6"/>
        <w:tabs>
          <w:tab w:val="left" w:pos="284"/>
        </w:tabs>
        <w:spacing w:after="0" w:line="240" w:lineRule="auto"/>
        <w:ind w:leftChars="-1" w:left="0" w:hanging="2"/>
        <w:rPr>
          <w:rFonts w:ascii="Times New Roman" w:hAnsi="Times New Roman"/>
          <w:lang w:val="en-US"/>
        </w:rPr>
      </w:pPr>
      <w:r w:rsidRPr="00E45D76">
        <w:rPr>
          <w:rStyle w:val="tlid-translationmailrucssattributepostfix"/>
          <w:rFonts w:ascii="Times New Roman" w:hAnsi="Times New Roman"/>
          <w:lang w:val="kk-KZ"/>
        </w:rPr>
        <w:t>8</w:t>
      </w:r>
      <w:r w:rsidRPr="00E45D76">
        <w:rPr>
          <w:rStyle w:val="tlid-translationmailrucssattributepostfix"/>
          <w:rFonts w:ascii="Times New Roman" w:hAnsi="Times New Roman"/>
          <w:lang w:val="en-US"/>
        </w:rPr>
        <w:t xml:space="preserve"> Kazbekova K. Bohayev D. Adambekova A. Bank Risk Management in the Conditions of Financial System Instability. </w:t>
      </w:r>
      <w:r w:rsidRPr="00E45D76">
        <w:rPr>
          <w:rFonts w:ascii="Times New Roman" w:hAnsi="Times New Roman"/>
          <w:lang w:val="en-US"/>
        </w:rPr>
        <w:t xml:space="preserve">Entrepreneurship and sustainability issues // Entrepreneurship and sustainability issues, </w:t>
      </w:r>
      <w:r w:rsidRPr="00E45D76">
        <w:rPr>
          <w:rFonts w:ascii="Times New Roman" w:hAnsi="Times New Roman"/>
        </w:rPr>
        <w:t>Вильнюс</w:t>
      </w:r>
      <w:r w:rsidRPr="00E45D76">
        <w:rPr>
          <w:rFonts w:ascii="Times New Roman" w:hAnsi="Times New Roman"/>
          <w:lang w:val="en-US"/>
        </w:rPr>
        <w:t xml:space="preserve"> 2020, 7. – </w:t>
      </w:r>
      <w:r w:rsidRPr="00E45D76">
        <w:rPr>
          <w:rFonts w:ascii="Times New Roman" w:hAnsi="Times New Roman"/>
        </w:rPr>
        <w:t>С</w:t>
      </w:r>
      <w:r w:rsidRPr="00E45D76">
        <w:rPr>
          <w:rFonts w:ascii="Times New Roman" w:hAnsi="Times New Roman"/>
          <w:lang w:val="en-US"/>
        </w:rPr>
        <w:t>.1599-1614</w:t>
      </w:r>
    </w:p>
    <w:p w14:paraId="3F0BA458" w14:textId="77777777" w:rsidR="00B9638E" w:rsidRPr="00E45D76" w:rsidRDefault="00B9638E" w:rsidP="00B9638E">
      <w:pPr>
        <w:pStyle w:val="4"/>
        <w:shd w:val="clear" w:color="auto" w:fill="FFFFFF"/>
        <w:tabs>
          <w:tab w:val="left" w:pos="284"/>
        </w:tabs>
        <w:spacing w:before="0" w:line="240" w:lineRule="auto"/>
        <w:ind w:firstLineChars="0"/>
        <w:rPr>
          <w:color w:val="323232"/>
          <w:lang w:val="en-US"/>
        </w:rPr>
      </w:pPr>
      <w:r w:rsidRPr="00E45D76">
        <w:rPr>
          <w:rStyle w:val="tlid-translation"/>
          <w:lang w:val="kk-KZ"/>
        </w:rPr>
        <w:t xml:space="preserve">9 </w:t>
      </w:r>
      <w:hyperlink r:id="rId7" w:tooltip="Посмотреть сведения о документе" w:history="1">
        <w:r w:rsidRPr="00E45D76">
          <w:rPr>
            <w:color w:val="2E2E2E"/>
            <w:u w:val="single"/>
            <w:lang w:val="en-US"/>
          </w:rPr>
          <w:t>SMALL FIRMS’ CAPITAL STRUCTURE AND PERFORMANCE</w:t>
        </w:r>
      </w:hyperlink>
    </w:p>
    <w:p w14:paraId="3CAC9890" w14:textId="77777777" w:rsidR="00B9638E" w:rsidRPr="00E45D76" w:rsidRDefault="00282C52" w:rsidP="00B9638E">
      <w:pPr>
        <w:shd w:val="clear" w:color="auto" w:fill="FFFFFF"/>
        <w:tabs>
          <w:tab w:val="left" w:pos="284"/>
        </w:tabs>
        <w:spacing w:line="240" w:lineRule="auto"/>
        <w:ind w:firstLineChars="0"/>
        <w:rPr>
          <w:color w:val="323232"/>
          <w:lang w:val="en-US"/>
        </w:rPr>
      </w:pPr>
      <w:hyperlink r:id="rId8" w:history="1">
        <w:r w:rsidR="00B9638E" w:rsidRPr="00E45D76">
          <w:rPr>
            <w:color w:val="0000FF"/>
            <w:bdr w:val="none" w:sz="0" w:space="0" w:color="auto" w:frame="1"/>
            <w:lang w:val="en-US"/>
          </w:rPr>
          <w:t>Kokeyeva, S.</w:t>
        </w:r>
      </w:hyperlink>
      <w:r w:rsidR="00B9638E" w:rsidRPr="00E45D76">
        <w:rPr>
          <w:color w:val="323232"/>
          <w:lang w:val="en-US"/>
        </w:rPr>
        <w:t>, </w:t>
      </w:r>
      <w:hyperlink r:id="rId9" w:history="1">
        <w:r w:rsidR="00B9638E" w:rsidRPr="00E45D76">
          <w:rPr>
            <w:color w:val="0000FF"/>
            <w:bdr w:val="none" w:sz="0" w:space="0" w:color="auto" w:frame="1"/>
            <w:lang w:val="en-US"/>
          </w:rPr>
          <w:t>Hájek, P.</w:t>
        </w:r>
      </w:hyperlink>
      <w:r w:rsidR="00B9638E" w:rsidRPr="00E45D76">
        <w:rPr>
          <w:color w:val="323232"/>
          <w:lang w:val="en-US"/>
        </w:rPr>
        <w:t>, </w:t>
      </w:r>
      <w:hyperlink r:id="rId10" w:history="1">
        <w:r w:rsidR="00B9638E" w:rsidRPr="00E45D76">
          <w:rPr>
            <w:color w:val="0000FF"/>
            <w:bdr w:val="none" w:sz="0" w:space="0" w:color="auto" w:frame="1"/>
            <w:lang w:val="en-US"/>
          </w:rPr>
          <w:t>Adambekova, A.</w:t>
        </w:r>
      </w:hyperlink>
    </w:p>
    <w:p w14:paraId="4465A8ED" w14:textId="77777777" w:rsidR="00B9638E" w:rsidRPr="00E45D76" w:rsidRDefault="00282C52" w:rsidP="00B9638E">
      <w:pPr>
        <w:shd w:val="clear" w:color="auto" w:fill="FFFFFF"/>
        <w:tabs>
          <w:tab w:val="left" w:pos="284"/>
        </w:tabs>
        <w:spacing w:line="240" w:lineRule="auto"/>
        <w:ind w:firstLineChars="0"/>
        <w:rPr>
          <w:color w:val="2E2E2E"/>
          <w:lang w:val="en-US"/>
        </w:rPr>
      </w:pPr>
      <w:hyperlink r:id="rId11" w:tooltip="Посмотреть сведения о документе" w:history="1">
        <w:r w:rsidR="00B9638E" w:rsidRPr="00E45D76">
          <w:rPr>
            <w:color w:val="2E2E2E"/>
            <w:lang w:val="en-US"/>
          </w:rPr>
          <w:t>Ikonomicheski Izsledvania</w:t>
        </w:r>
      </w:hyperlink>
      <w:r w:rsidR="00B9638E" w:rsidRPr="00E45D76">
        <w:rPr>
          <w:color w:val="2E2E2E"/>
          <w:lang w:val="en-US"/>
        </w:rPr>
        <w:t xml:space="preserve">, 2022, 31(4), </w:t>
      </w:r>
      <w:r w:rsidR="00B9638E" w:rsidRPr="00E45D76">
        <w:rPr>
          <w:color w:val="2E2E2E"/>
        </w:rPr>
        <w:t>стр</w:t>
      </w:r>
      <w:r w:rsidR="00B9638E" w:rsidRPr="00E45D76">
        <w:rPr>
          <w:color w:val="2E2E2E"/>
          <w:lang w:val="en-US"/>
        </w:rPr>
        <w:t>. 128–144</w:t>
      </w:r>
    </w:p>
    <w:p w14:paraId="0B0E530F" w14:textId="77777777" w:rsidR="00B9638E" w:rsidRPr="00E45D76" w:rsidRDefault="00B9638E" w:rsidP="00B9638E">
      <w:pPr>
        <w:pStyle w:val="4"/>
        <w:shd w:val="clear" w:color="auto" w:fill="FFFFFF"/>
        <w:tabs>
          <w:tab w:val="left" w:pos="284"/>
        </w:tabs>
        <w:spacing w:before="0" w:line="240" w:lineRule="auto"/>
        <w:ind w:firstLineChars="0"/>
        <w:rPr>
          <w:color w:val="2E2E2E"/>
          <w:position w:val="0"/>
          <w:lang w:val="en-US"/>
        </w:rPr>
      </w:pPr>
      <w:r w:rsidRPr="00E45D76">
        <w:rPr>
          <w:color w:val="2E2E2E"/>
          <w:lang w:val="kk-KZ"/>
        </w:rPr>
        <w:t xml:space="preserve">10 </w:t>
      </w:r>
      <w:hyperlink r:id="rId12" w:history="1">
        <w:r w:rsidRPr="00E45D76">
          <w:rPr>
            <w:rStyle w:val="typography-modulelvnit"/>
            <w:color w:val="0000FF"/>
            <w:lang w:val="en-US"/>
          </w:rPr>
          <w:t>THE INFLUENCE OF THE CAPITAL MARKET (FINANCIAL INSTRUMENTS) ON ECONOMIC GROWTH IN KAZAKHSTAN AND CIS COUNTRIES</w:t>
        </w:r>
      </w:hyperlink>
    </w:p>
    <w:p w14:paraId="3F951A73" w14:textId="77777777" w:rsidR="00B9638E" w:rsidRPr="00E45D76" w:rsidRDefault="00282C52" w:rsidP="00B9638E">
      <w:pPr>
        <w:shd w:val="clear" w:color="auto" w:fill="FFFFFF"/>
        <w:tabs>
          <w:tab w:val="left" w:pos="284"/>
        </w:tabs>
        <w:spacing w:line="240" w:lineRule="auto"/>
        <w:ind w:firstLineChars="0"/>
        <w:rPr>
          <w:color w:val="2E2E2E"/>
          <w:sz w:val="21"/>
          <w:szCs w:val="21"/>
          <w:lang w:val="en-US"/>
        </w:rPr>
      </w:pPr>
      <w:hyperlink r:id="rId13" w:history="1">
        <w:r w:rsidR="00B9638E" w:rsidRPr="00E45D76">
          <w:rPr>
            <w:rStyle w:val="typography-modulelvnit"/>
            <w:color w:val="0000FF"/>
            <w:sz w:val="21"/>
            <w:szCs w:val="21"/>
            <w:bdr w:val="none" w:sz="0" w:space="0" w:color="auto" w:frame="1"/>
            <w:lang w:val="en-US"/>
          </w:rPr>
          <w:t>Omir, A.</w:t>
        </w:r>
      </w:hyperlink>
      <w:r w:rsidR="00B9638E" w:rsidRPr="00E45D76">
        <w:rPr>
          <w:rStyle w:val="authors-moduleumr1o"/>
          <w:color w:val="2E2E2E"/>
          <w:sz w:val="21"/>
          <w:szCs w:val="21"/>
          <w:lang w:val="en-US"/>
        </w:rPr>
        <w:t xml:space="preserve">, </w:t>
      </w:r>
      <w:hyperlink r:id="rId14" w:history="1">
        <w:r w:rsidR="00B9638E" w:rsidRPr="00E45D76">
          <w:rPr>
            <w:rStyle w:val="typography-modulelvnit"/>
            <w:color w:val="0000FF"/>
            <w:sz w:val="21"/>
            <w:szCs w:val="21"/>
            <w:bdr w:val="none" w:sz="0" w:space="0" w:color="auto" w:frame="1"/>
            <w:lang w:val="en-US"/>
          </w:rPr>
          <w:t>Adambekova, A.</w:t>
        </w:r>
      </w:hyperlink>
      <w:r w:rsidR="00B9638E" w:rsidRPr="00E45D76">
        <w:rPr>
          <w:rStyle w:val="authors-moduleumr1o"/>
          <w:color w:val="2E2E2E"/>
          <w:sz w:val="21"/>
          <w:szCs w:val="21"/>
          <w:lang w:val="en-US"/>
        </w:rPr>
        <w:t xml:space="preserve">, </w:t>
      </w:r>
      <w:hyperlink r:id="rId15" w:history="1">
        <w:r w:rsidR="00B9638E" w:rsidRPr="00E45D76">
          <w:rPr>
            <w:rStyle w:val="typography-modulelvnit"/>
            <w:color w:val="0000FF"/>
            <w:sz w:val="21"/>
            <w:szCs w:val="21"/>
            <w:bdr w:val="none" w:sz="0" w:space="0" w:color="auto" w:frame="1"/>
            <w:lang w:val="en-US"/>
          </w:rPr>
          <w:t>Khishauyeva, Z.</w:t>
        </w:r>
      </w:hyperlink>
      <w:r w:rsidR="00B9638E" w:rsidRPr="00E45D76">
        <w:rPr>
          <w:rStyle w:val="authors-moduleumr1o"/>
          <w:color w:val="2E2E2E"/>
          <w:sz w:val="21"/>
          <w:szCs w:val="21"/>
          <w:lang w:val="en-US"/>
        </w:rPr>
        <w:t xml:space="preserve">, </w:t>
      </w:r>
      <w:hyperlink r:id="rId16" w:history="1">
        <w:r w:rsidR="00B9638E" w:rsidRPr="00E45D76">
          <w:rPr>
            <w:rStyle w:val="typography-modulelvnit"/>
            <w:color w:val="0000FF"/>
            <w:sz w:val="21"/>
            <w:szCs w:val="21"/>
            <w:bdr w:val="none" w:sz="0" w:space="0" w:color="auto" w:frame="1"/>
            <w:lang w:val="en-US"/>
          </w:rPr>
          <w:t>Zhanibekova, G.</w:t>
        </w:r>
      </w:hyperlink>
      <w:r w:rsidR="00B9638E" w:rsidRPr="00E45D76">
        <w:rPr>
          <w:rStyle w:val="authors-moduleumr1o"/>
          <w:color w:val="2E2E2E"/>
          <w:sz w:val="21"/>
          <w:szCs w:val="21"/>
          <w:lang w:val="en-US"/>
        </w:rPr>
        <w:t xml:space="preserve">, </w:t>
      </w:r>
      <w:hyperlink r:id="rId17" w:history="1">
        <w:r w:rsidR="00B9638E" w:rsidRPr="00E45D76">
          <w:rPr>
            <w:rStyle w:val="typography-modulelvnit"/>
            <w:color w:val="0000FF"/>
            <w:sz w:val="21"/>
            <w:szCs w:val="21"/>
            <w:bdr w:val="none" w:sz="0" w:space="0" w:color="auto" w:frame="1"/>
            <w:lang w:val="en-US"/>
          </w:rPr>
          <w:t>Amankeldi, N.</w:t>
        </w:r>
      </w:hyperlink>
    </w:p>
    <w:p w14:paraId="562489DD" w14:textId="77777777" w:rsidR="00B9638E" w:rsidRPr="00E45D76" w:rsidRDefault="00282C52" w:rsidP="00B9638E">
      <w:pPr>
        <w:shd w:val="clear" w:color="auto" w:fill="FFFFFF"/>
        <w:tabs>
          <w:tab w:val="left" w:pos="284"/>
        </w:tabs>
        <w:spacing w:line="240" w:lineRule="auto"/>
        <w:ind w:firstLineChars="0"/>
        <w:rPr>
          <w:rStyle w:val="typography-modulelvnit"/>
          <w:color w:val="2E2E2E"/>
          <w:shd w:val="clear" w:color="auto" w:fill="FFFFFF"/>
          <w:lang w:val="en-US"/>
        </w:rPr>
      </w:pPr>
      <w:hyperlink r:id="rId18" w:history="1">
        <w:r w:rsidR="00B9638E" w:rsidRPr="00E45D76">
          <w:rPr>
            <w:rStyle w:val="a5"/>
            <w:b/>
            <w:bCs/>
            <w:caps/>
            <w:color w:val="FFFFFF"/>
            <w:shd w:val="clear" w:color="auto" w:fill="ED2124"/>
            <w:lang w:val="en-US"/>
          </w:rPr>
          <w:t>ECONOMICS - INNOVATIVE AND ECONOMICS RESEARCH JOURNAL</w:t>
        </w:r>
      </w:hyperlink>
      <w:r w:rsidR="00B9638E" w:rsidRPr="00E45D76">
        <w:rPr>
          <w:rStyle w:val="typography-modulelvnit"/>
          <w:color w:val="2E2E2E"/>
          <w:shd w:val="clear" w:color="auto" w:fill="FFFFFF"/>
          <w:lang w:val="en-US"/>
        </w:rPr>
        <w:t xml:space="preserve">, 2024, 12(1), </w:t>
      </w:r>
      <w:r w:rsidR="00B9638E" w:rsidRPr="00E45D76">
        <w:rPr>
          <w:rStyle w:val="typography-modulelvnit"/>
          <w:color w:val="2E2E2E"/>
          <w:shd w:val="clear" w:color="auto" w:fill="FFFFFF"/>
        </w:rPr>
        <w:t>страницы</w:t>
      </w:r>
      <w:r w:rsidR="00B9638E" w:rsidRPr="00E45D76">
        <w:rPr>
          <w:rStyle w:val="typography-modulelvnit"/>
          <w:color w:val="2E2E2E"/>
          <w:shd w:val="clear" w:color="auto" w:fill="FFFFFF"/>
          <w:lang w:val="en-US"/>
        </w:rPr>
        <w:t xml:space="preserve"> 227–239</w:t>
      </w:r>
    </w:p>
    <w:p w14:paraId="52C9C631" w14:textId="77777777" w:rsidR="00B9638E" w:rsidRPr="00E45D76" w:rsidRDefault="00B9638E" w:rsidP="00B9638E">
      <w:pPr>
        <w:pStyle w:val="a6"/>
        <w:keepNext/>
        <w:keepLines/>
        <w:tabs>
          <w:tab w:val="left" w:pos="284"/>
          <w:tab w:val="left" w:pos="601"/>
        </w:tabs>
        <w:spacing w:after="0" w:line="240" w:lineRule="auto"/>
        <w:ind w:leftChars="-1" w:left="0" w:hanging="2"/>
        <w:jc w:val="both"/>
        <w:rPr>
          <w:rFonts w:ascii="Times New Roman" w:hAnsi="Times New Roman"/>
          <w:bCs/>
          <w:caps/>
          <w:lang w:val="kk-KZ"/>
        </w:rPr>
      </w:pPr>
      <w:r w:rsidRPr="00E45D76">
        <w:rPr>
          <w:rStyle w:val="typography-modulelvnit"/>
          <w:rFonts w:ascii="Times New Roman" w:hAnsi="Times New Roman"/>
          <w:color w:val="2E2E2E"/>
          <w:shd w:val="clear" w:color="auto" w:fill="FFFFFF"/>
          <w:lang w:val="kk-KZ"/>
        </w:rPr>
        <w:t xml:space="preserve">11 </w:t>
      </w:r>
      <w:r w:rsidRPr="00E45D76">
        <w:rPr>
          <w:rFonts w:ascii="Times New Roman" w:hAnsi="Times New Roman"/>
          <w:bCs/>
          <w:sz w:val="24"/>
          <w:szCs w:val="24"/>
          <w:lang w:val="kk-KZ"/>
        </w:rPr>
        <w:t xml:space="preserve">Kazakhstan </w:t>
      </w:r>
      <w:r w:rsidRPr="00E45D76">
        <w:rPr>
          <w:rFonts w:ascii="Times New Roman" w:hAnsi="Times New Roman"/>
          <w:bCs/>
          <w:sz w:val="24"/>
          <w:szCs w:val="24"/>
          <w:lang w:val="en-US"/>
        </w:rPr>
        <w:t>a</w:t>
      </w:r>
      <w:r w:rsidRPr="00E45D76">
        <w:rPr>
          <w:rFonts w:ascii="Times New Roman" w:hAnsi="Times New Roman"/>
          <w:bCs/>
          <w:sz w:val="24"/>
          <w:szCs w:val="24"/>
          <w:lang w:val="kk-KZ"/>
        </w:rPr>
        <w:t xml:space="preserve">nd China </w:t>
      </w:r>
      <w:r w:rsidRPr="00E45D76">
        <w:rPr>
          <w:rFonts w:ascii="Times New Roman" w:hAnsi="Times New Roman"/>
          <w:bCs/>
          <w:sz w:val="24"/>
          <w:szCs w:val="24"/>
          <w:lang w:val="en-US"/>
        </w:rPr>
        <w:t>i</w:t>
      </w:r>
      <w:r w:rsidRPr="00E45D76">
        <w:rPr>
          <w:rFonts w:ascii="Times New Roman" w:hAnsi="Times New Roman"/>
          <w:bCs/>
          <w:sz w:val="24"/>
          <w:szCs w:val="24"/>
          <w:lang w:val="kk-KZ"/>
        </w:rPr>
        <w:t xml:space="preserve">n </w:t>
      </w:r>
      <w:r w:rsidRPr="00E45D76">
        <w:rPr>
          <w:rFonts w:ascii="Times New Roman" w:hAnsi="Times New Roman"/>
          <w:bCs/>
          <w:sz w:val="24"/>
          <w:szCs w:val="24"/>
          <w:lang w:val="en-US"/>
        </w:rPr>
        <w:t>t</w:t>
      </w:r>
      <w:r w:rsidRPr="00E45D76">
        <w:rPr>
          <w:rFonts w:ascii="Times New Roman" w:hAnsi="Times New Roman"/>
          <w:bCs/>
          <w:sz w:val="24"/>
          <w:szCs w:val="24"/>
          <w:lang w:val="kk-KZ"/>
        </w:rPr>
        <w:t xml:space="preserve">he </w:t>
      </w:r>
      <w:r w:rsidRPr="00E45D76">
        <w:rPr>
          <w:rFonts w:ascii="Times New Roman" w:hAnsi="Times New Roman"/>
          <w:bCs/>
          <w:sz w:val="24"/>
          <w:szCs w:val="24"/>
          <w:lang w:val="en-US"/>
        </w:rPr>
        <w:t>c</w:t>
      </w:r>
      <w:r w:rsidRPr="00E45D76">
        <w:rPr>
          <w:rFonts w:ascii="Times New Roman" w:hAnsi="Times New Roman"/>
          <w:bCs/>
          <w:sz w:val="24"/>
          <w:szCs w:val="24"/>
          <w:lang w:val="kk-KZ"/>
        </w:rPr>
        <w:t xml:space="preserve">ontext </w:t>
      </w:r>
      <w:r w:rsidRPr="00E45D76">
        <w:rPr>
          <w:rFonts w:ascii="Times New Roman" w:hAnsi="Times New Roman"/>
          <w:bCs/>
          <w:sz w:val="24"/>
          <w:szCs w:val="24"/>
          <w:lang w:val="en-US"/>
        </w:rPr>
        <w:t>o</w:t>
      </w:r>
      <w:r w:rsidRPr="00E45D76">
        <w:rPr>
          <w:rFonts w:ascii="Times New Roman" w:hAnsi="Times New Roman"/>
          <w:bCs/>
          <w:sz w:val="24"/>
          <w:szCs w:val="24"/>
          <w:lang w:val="kk-KZ"/>
        </w:rPr>
        <w:t xml:space="preserve">f </w:t>
      </w:r>
      <w:r w:rsidRPr="00E45D76">
        <w:rPr>
          <w:rFonts w:ascii="Times New Roman" w:hAnsi="Times New Roman"/>
          <w:bCs/>
          <w:sz w:val="24"/>
          <w:szCs w:val="24"/>
          <w:lang w:val="en-US"/>
        </w:rPr>
        <w:t>e</w:t>
      </w:r>
      <w:r w:rsidRPr="00E45D76">
        <w:rPr>
          <w:rFonts w:ascii="Times New Roman" w:hAnsi="Times New Roman"/>
          <w:bCs/>
          <w:sz w:val="24"/>
          <w:szCs w:val="24"/>
          <w:lang w:val="kk-KZ"/>
        </w:rPr>
        <w:t xml:space="preserve">conomic </w:t>
      </w:r>
      <w:r w:rsidRPr="00E45D76">
        <w:rPr>
          <w:rFonts w:ascii="Times New Roman" w:hAnsi="Times New Roman"/>
          <w:bCs/>
          <w:sz w:val="24"/>
          <w:szCs w:val="24"/>
          <w:lang w:val="en-US"/>
        </w:rPr>
        <w:t>o</w:t>
      </w:r>
      <w:r w:rsidRPr="00E45D76">
        <w:rPr>
          <w:rFonts w:ascii="Times New Roman" w:hAnsi="Times New Roman"/>
          <w:bCs/>
          <w:sz w:val="24"/>
          <w:szCs w:val="24"/>
          <w:lang w:val="kk-KZ"/>
        </w:rPr>
        <w:t xml:space="preserve">il </w:t>
      </w:r>
      <w:r w:rsidRPr="00E45D76">
        <w:rPr>
          <w:rFonts w:ascii="Times New Roman" w:hAnsi="Times New Roman"/>
          <w:bCs/>
          <w:sz w:val="24"/>
          <w:szCs w:val="24"/>
          <w:lang w:val="en-US"/>
        </w:rPr>
        <w:t>a</w:t>
      </w:r>
      <w:r w:rsidRPr="00E45D76">
        <w:rPr>
          <w:rFonts w:ascii="Times New Roman" w:hAnsi="Times New Roman"/>
          <w:bCs/>
          <w:sz w:val="24"/>
          <w:szCs w:val="24"/>
          <w:lang w:val="kk-KZ"/>
        </w:rPr>
        <w:t xml:space="preserve">nd </w:t>
      </w:r>
      <w:r w:rsidRPr="00E45D76">
        <w:rPr>
          <w:rFonts w:ascii="Times New Roman" w:hAnsi="Times New Roman"/>
          <w:bCs/>
          <w:sz w:val="24"/>
          <w:szCs w:val="24"/>
          <w:lang w:val="en-US"/>
        </w:rPr>
        <w:t>g</w:t>
      </w:r>
      <w:r w:rsidRPr="00E45D76">
        <w:rPr>
          <w:rFonts w:ascii="Times New Roman" w:hAnsi="Times New Roman"/>
          <w:bCs/>
          <w:sz w:val="24"/>
          <w:szCs w:val="24"/>
          <w:lang w:val="kk-KZ"/>
        </w:rPr>
        <w:t xml:space="preserve">as </w:t>
      </w:r>
      <w:r w:rsidRPr="00E45D76">
        <w:rPr>
          <w:rFonts w:ascii="Times New Roman" w:hAnsi="Times New Roman"/>
          <w:bCs/>
          <w:sz w:val="24"/>
          <w:szCs w:val="24"/>
          <w:lang w:val="en-US"/>
        </w:rPr>
        <w:t>c</w:t>
      </w:r>
      <w:r w:rsidRPr="00E45D76">
        <w:rPr>
          <w:rFonts w:ascii="Times New Roman" w:hAnsi="Times New Roman"/>
          <w:bCs/>
          <w:sz w:val="24"/>
          <w:szCs w:val="24"/>
          <w:lang w:val="kk-KZ"/>
        </w:rPr>
        <w:t xml:space="preserve">ooperation, Вестник ЕНУ им Л.Гумилева </w:t>
      </w:r>
      <w:r w:rsidRPr="00E45D76">
        <w:rPr>
          <w:rFonts w:ascii="Times New Roman" w:hAnsi="Times New Roman"/>
          <w:bCs/>
          <w:sz w:val="24"/>
          <w:szCs w:val="24"/>
          <w:lang w:val="en-US"/>
        </w:rPr>
        <w:t xml:space="preserve">№2,2023 </w:t>
      </w:r>
      <w:r w:rsidRPr="00E45D76">
        <w:rPr>
          <w:rFonts w:ascii="Times New Roman" w:hAnsi="Times New Roman"/>
          <w:bCs/>
          <w:sz w:val="24"/>
          <w:szCs w:val="24"/>
        </w:rPr>
        <w:t>в</w:t>
      </w:r>
      <w:r w:rsidRPr="00E45D76">
        <w:rPr>
          <w:rFonts w:ascii="Times New Roman" w:hAnsi="Times New Roman"/>
          <w:bCs/>
          <w:sz w:val="24"/>
          <w:szCs w:val="24"/>
          <w:lang w:val="en-US"/>
        </w:rPr>
        <w:t xml:space="preserve"> </w:t>
      </w:r>
      <w:r w:rsidRPr="00E45D76">
        <w:rPr>
          <w:rFonts w:ascii="Times New Roman" w:hAnsi="Times New Roman"/>
          <w:bCs/>
          <w:sz w:val="24"/>
          <w:szCs w:val="24"/>
        </w:rPr>
        <w:t>соавторстве</w:t>
      </w:r>
      <w:r w:rsidRPr="00E45D76">
        <w:rPr>
          <w:rFonts w:ascii="Times New Roman" w:hAnsi="Times New Roman"/>
          <w:bCs/>
          <w:sz w:val="24"/>
          <w:szCs w:val="24"/>
          <w:lang w:val="en-US"/>
        </w:rPr>
        <w:t xml:space="preserve"> </w:t>
      </w:r>
      <w:r w:rsidRPr="00E45D76">
        <w:rPr>
          <w:rFonts w:ascii="Times New Roman" w:hAnsi="Times New Roman"/>
          <w:bCs/>
          <w:sz w:val="24"/>
          <w:szCs w:val="24"/>
        </w:rPr>
        <w:t>Хань</w:t>
      </w:r>
      <w:r w:rsidRPr="00E45D76">
        <w:rPr>
          <w:rFonts w:ascii="Times New Roman" w:hAnsi="Times New Roman"/>
          <w:bCs/>
          <w:sz w:val="24"/>
          <w:szCs w:val="24"/>
          <w:lang w:val="en-US"/>
        </w:rPr>
        <w:t xml:space="preserve"> </w:t>
      </w:r>
      <w:r w:rsidRPr="00E45D76">
        <w:rPr>
          <w:rFonts w:ascii="Times New Roman" w:hAnsi="Times New Roman"/>
          <w:bCs/>
          <w:sz w:val="24"/>
          <w:szCs w:val="24"/>
        </w:rPr>
        <w:t>Найчао</w:t>
      </w:r>
    </w:p>
    <w:p w14:paraId="21C516A7" w14:textId="77777777" w:rsidR="00B9638E" w:rsidRPr="00E45D76" w:rsidRDefault="00B9638E" w:rsidP="00B9638E">
      <w:pPr>
        <w:pStyle w:val="a6"/>
        <w:keepNext/>
        <w:keepLines/>
        <w:widowControl w:val="0"/>
        <w:tabs>
          <w:tab w:val="left" w:pos="284"/>
          <w:tab w:val="left" w:pos="601"/>
        </w:tabs>
        <w:spacing w:after="0" w:line="240" w:lineRule="auto"/>
        <w:ind w:leftChars="-1" w:left="0" w:hanging="2"/>
        <w:jc w:val="both"/>
        <w:rPr>
          <w:rFonts w:ascii="Times New Roman" w:hAnsi="Times New Roman"/>
          <w:lang w:val="kk-KZ" w:eastAsia="ar-SA"/>
        </w:rPr>
      </w:pPr>
      <w:r w:rsidRPr="00E45D76">
        <w:rPr>
          <w:rFonts w:ascii="Times New Roman" w:hAnsi="Times New Roman"/>
          <w:color w:val="222222"/>
          <w:shd w:val="clear" w:color="auto" w:fill="FFFFFF"/>
          <w:lang w:val="kk-KZ"/>
        </w:rPr>
        <w:t>12 «</w:t>
      </w:r>
      <w:r w:rsidRPr="00E45D76">
        <w:rPr>
          <w:rFonts w:ascii="Times New Roman" w:hAnsi="Times New Roman"/>
          <w:bCs/>
          <w:lang w:val="kk-KZ"/>
        </w:rPr>
        <w:t xml:space="preserve">Орталық Азия елдерінің инвестициялық тартымдылығы: факторлары және рейтингтік критерийлері» </w:t>
      </w:r>
      <w:r w:rsidRPr="00E45D76">
        <w:rPr>
          <w:rFonts w:ascii="Times New Roman" w:hAnsi="Times New Roman"/>
          <w:color w:val="222222"/>
          <w:shd w:val="clear" w:color="auto" w:fill="FFFFFF"/>
          <w:lang w:val="kk-KZ"/>
        </w:rPr>
        <w:t xml:space="preserve">//Вестник университета Туран  – 2023. – №. 3. – С. 153-169. В соавторсте </w:t>
      </w:r>
      <w:r w:rsidRPr="00E45D76">
        <w:rPr>
          <w:rFonts w:ascii="Times New Roman" w:hAnsi="Times New Roman"/>
          <w:color w:val="222222"/>
          <w:shd w:val="clear" w:color="auto" w:fill="FFFFFF"/>
          <w:lang w:val="ru-RU"/>
        </w:rPr>
        <w:t>Аппазов А, Адамбеков Н.Т., Аманкелды Н.А..</w:t>
      </w:r>
    </w:p>
    <w:p w14:paraId="2102B7C5" w14:textId="77777777" w:rsidR="00B9638E" w:rsidRPr="00E45D76" w:rsidRDefault="00B9638E" w:rsidP="00B9638E">
      <w:pPr>
        <w:pStyle w:val="a6"/>
        <w:keepNext/>
        <w:keepLines/>
        <w:numPr>
          <w:ilvl w:val="0"/>
          <w:numId w:val="1"/>
        </w:numPr>
        <w:tabs>
          <w:tab w:val="left" w:pos="284"/>
          <w:tab w:val="left" w:pos="601"/>
        </w:tabs>
        <w:spacing w:after="0" w:line="240" w:lineRule="auto"/>
        <w:ind w:leftChars="-1" w:left="0" w:hanging="2"/>
        <w:jc w:val="both"/>
        <w:rPr>
          <w:rFonts w:ascii="Times New Roman" w:hAnsi="Times New Roman"/>
          <w:color w:val="000000"/>
          <w:lang w:val="kk-KZ"/>
        </w:rPr>
      </w:pPr>
      <w:r w:rsidRPr="00E45D76">
        <w:rPr>
          <w:rFonts w:ascii="Times New Roman" w:hAnsi="Times New Roman"/>
          <w:shd w:val="clear" w:color="auto" w:fill="FFFFFF"/>
          <w:lang w:val="ru-RU"/>
        </w:rPr>
        <w:t xml:space="preserve">ЛИЗИНГ КАК ДЕЙСТВЕННЫЙ ИНСТРУМЕНТ ГОСУДАРСТВЕННОЙ ПОДДЕРЖКИ ПРЕДПРИНИМАТЕЛЬСТВА, \\ Казахстан -Спектр (КИСИ) 2023, №3, с70-84. В соавторстве  Урпежанов С. </w:t>
      </w:r>
      <w:hyperlink r:id="rId19" w:history="1">
        <w:r w:rsidRPr="00E45D76">
          <w:rPr>
            <w:rStyle w:val="a5"/>
            <w:rFonts w:ascii="Times New Roman" w:hAnsi="Times New Roman"/>
            <w:sz w:val="23"/>
            <w:szCs w:val="23"/>
            <w:shd w:val="clear" w:color="auto" w:fill="FFFFFF"/>
          </w:rPr>
          <w:t>https</w:t>
        </w:r>
        <w:r w:rsidRPr="00E45D76">
          <w:rPr>
            <w:rStyle w:val="a5"/>
            <w:rFonts w:ascii="Times New Roman" w:hAnsi="Times New Roman"/>
            <w:sz w:val="23"/>
            <w:szCs w:val="23"/>
            <w:shd w:val="clear" w:color="auto" w:fill="FFFFFF"/>
            <w:lang w:val="ru-RU"/>
          </w:rPr>
          <w:t>://</w:t>
        </w:r>
        <w:r w:rsidRPr="00E45D76">
          <w:rPr>
            <w:rStyle w:val="a5"/>
            <w:rFonts w:ascii="Times New Roman" w:hAnsi="Times New Roman"/>
            <w:sz w:val="23"/>
            <w:szCs w:val="23"/>
            <w:shd w:val="clear" w:color="auto" w:fill="FFFFFF"/>
          </w:rPr>
          <w:t>doi</w:t>
        </w:r>
        <w:r w:rsidRPr="00E45D76">
          <w:rPr>
            <w:rStyle w:val="a5"/>
            <w:rFonts w:ascii="Times New Roman" w:hAnsi="Times New Roman"/>
            <w:sz w:val="23"/>
            <w:szCs w:val="23"/>
            <w:shd w:val="clear" w:color="auto" w:fill="FFFFFF"/>
            <w:lang w:val="ru-RU"/>
          </w:rPr>
          <w:t>.</w:t>
        </w:r>
        <w:r w:rsidRPr="00E45D76">
          <w:rPr>
            <w:rStyle w:val="a5"/>
            <w:rFonts w:ascii="Times New Roman" w:hAnsi="Times New Roman"/>
            <w:sz w:val="23"/>
            <w:szCs w:val="23"/>
            <w:shd w:val="clear" w:color="auto" w:fill="FFFFFF"/>
          </w:rPr>
          <w:t>org</w:t>
        </w:r>
        <w:r w:rsidRPr="00E45D76">
          <w:rPr>
            <w:rStyle w:val="a5"/>
            <w:rFonts w:ascii="Times New Roman" w:hAnsi="Times New Roman"/>
            <w:sz w:val="23"/>
            <w:szCs w:val="23"/>
            <w:shd w:val="clear" w:color="auto" w:fill="FFFFFF"/>
            <w:lang w:val="ru-RU"/>
          </w:rPr>
          <w:t>/10.52536/2415-8216.2023-3.05</w:t>
        </w:r>
      </w:hyperlink>
    </w:p>
    <w:p w14:paraId="0050D5C4" w14:textId="77777777" w:rsidR="00B9638E" w:rsidRPr="00E45D76" w:rsidRDefault="00B9638E" w:rsidP="00B9638E">
      <w:pPr>
        <w:pStyle w:val="a6"/>
        <w:numPr>
          <w:ilvl w:val="0"/>
          <w:numId w:val="1"/>
        </w:numPr>
        <w:tabs>
          <w:tab w:val="left" w:pos="181"/>
          <w:tab w:val="left" w:pos="284"/>
        </w:tabs>
        <w:spacing w:after="0" w:line="240" w:lineRule="auto"/>
        <w:ind w:leftChars="-1" w:left="0" w:hanging="2"/>
        <w:jc w:val="both"/>
        <w:rPr>
          <w:rFonts w:ascii="Times New Roman" w:hAnsi="Times New Roman"/>
          <w:lang w:val="en-US"/>
        </w:rPr>
      </w:pPr>
      <w:r w:rsidRPr="00E45D76">
        <w:rPr>
          <w:rFonts w:ascii="Times New Roman" w:hAnsi="Times New Roman"/>
          <w:bCs/>
          <w:shd w:val="clear" w:color="auto" w:fill="FFFFFF"/>
          <w:lang w:val="kk-KZ"/>
        </w:rPr>
        <w:t>Scientific justification for the specific application of ESG principles, Вестник КазНУ, 2023,№4</w:t>
      </w:r>
    </w:p>
    <w:p w14:paraId="38256179" w14:textId="77777777" w:rsidR="00B9638E" w:rsidRPr="00E45D76" w:rsidRDefault="00B9638E" w:rsidP="00B9638E">
      <w:pPr>
        <w:pStyle w:val="a6"/>
        <w:keepNext/>
        <w:keepLines/>
        <w:numPr>
          <w:ilvl w:val="0"/>
          <w:numId w:val="1"/>
        </w:numPr>
        <w:tabs>
          <w:tab w:val="left" w:pos="284"/>
          <w:tab w:val="left" w:pos="601"/>
        </w:tabs>
        <w:spacing w:after="0" w:line="240" w:lineRule="auto"/>
        <w:ind w:leftChars="-1" w:left="0" w:hanging="2"/>
        <w:jc w:val="both"/>
        <w:rPr>
          <w:rFonts w:ascii="Times New Roman" w:hAnsi="Times New Roman"/>
          <w:color w:val="000000"/>
          <w:lang w:val="kk-KZ"/>
        </w:rPr>
      </w:pPr>
      <w:r w:rsidRPr="00E45D76">
        <w:rPr>
          <w:rFonts w:ascii="Times New Roman" w:hAnsi="Times New Roman"/>
          <w:lang w:val="en-US"/>
        </w:rPr>
        <w:t xml:space="preserve">Investment Analysis Methodology: Overview and Application, </w:t>
      </w:r>
      <w:r w:rsidRPr="00E45D76">
        <w:rPr>
          <w:rFonts w:ascii="Times New Roman" w:hAnsi="Times New Roman"/>
        </w:rPr>
        <w:t>Вестник</w:t>
      </w:r>
      <w:r w:rsidRPr="00E45D76">
        <w:rPr>
          <w:rFonts w:ascii="Times New Roman" w:hAnsi="Times New Roman"/>
          <w:lang w:val="en-US"/>
        </w:rPr>
        <w:t xml:space="preserve"> </w:t>
      </w:r>
      <w:r w:rsidRPr="00E45D76">
        <w:rPr>
          <w:rFonts w:ascii="Times New Roman" w:hAnsi="Times New Roman"/>
        </w:rPr>
        <w:t>ЕНУ</w:t>
      </w:r>
      <w:r w:rsidRPr="00E45D76">
        <w:rPr>
          <w:rFonts w:ascii="Times New Roman" w:hAnsi="Times New Roman"/>
          <w:lang w:val="en-US"/>
        </w:rPr>
        <w:t>, 2023 №4</w:t>
      </w:r>
    </w:p>
    <w:p w14:paraId="0D192B50" w14:textId="77777777" w:rsidR="00B9638E" w:rsidRPr="0039104F" w:rsidRDefault="00B9638E" w:rsidP="00B9638E">
      <w:pPr>
        <w:pStyle w:val="a6"/>
        <w:keepNext/>
        <w:keepLines/>
        <w:tabs>
          <w:tab w:val="left" w:pos="284"/>
          <w:tab w:val="left" w:pos="601"/>
        </w:tabs>
        <w:spacing w:after="0" w:line="240" w:lineRule="auto"/>
        <w:ind w:leftChars="-1" w:left="0" w:right="403" w:hanging="2"/>
        <w:jc w:val="both"/>
        <w:rPr>
          <w:rFonts w:ascii="Times New Roman" w:hAnsi="Times New Roman"/>
          <w:caps/>
          <w:lang w:val="ru-RU"/>
        </w:rPr>
      </w:pPr>
      <w:r w:rsidRPr="00E45D76">
        <w:rPr>
          <w:rFonts w:ascii="Times New Roman" w:hAnsi="Times New Roman"/>
          <w:color w:val="000000"/>
          <w:lang w:val="kk-KZ"/>
        </w:rPr>
        <w:t xml:space="preserve">16 Государственное управление через призму экономических теорий. CAER. 2023. №6 </w:t>
      </w:r>
      <w:r w:rsidRPr="00E45D76">
        <w:rPr>
          <w:rFonts w:ascii="Times New Roman" w:hAnsi="Times New Roman"/>
          <w:color w:val="000000"/>
          <w:lang w:val="ru-RU"/>
        </w:rPr>
        <w:t xml:space="preserve">. </w:t>
      </w:r>
      <w:r w:rsidRPr="00E45D76">
        <w:rPr>
          <w:rFonts w:ascii="Times New Roman" w:hAnsi="Times New Roman"/>
          <w:color w:val="000000"/>
          <w:lang w:val="en-US"/>
        </w:rPr>
        <w:t>c</w:t>
      </w:r>
      <w:r w:rsidRPr="00E45D76">
        <w:rPr>
          <w:rFonts w:ascii="Times New Roman" w:hAnsi="Times New Roman"/>
          <w:color w:val="000000"/>
          <w:lang w:val="ru-RU"/>
        </w:rPr>
        <w:t xml:space="preserve">.129-149 </w:t>
      </w:r>
      <w:r w:rsidRPr="00E45D76">
        <w:rPr>
          <w:rFonts w:ascii="Times New Roman" w:hAnsi="Times New Roman"/>
          <w:color w:val="000000"/>
          <w:lang w:val="kk-KZ"/>
        </w:rPr>
        <w:t>в соавторстве с Муслимовым Р.</w:t>
      </w:r>
      <w:r w:rsidRPr="00E45D76">
        <w:rPr>
          <w:rFonts w:ascii="Times New Roman" w:hAnsi="Times New Roman"/>
          <w:lang w:val="ru-RU"/>
        </w:rPr>
        <w:t xml:space="preserve"> </w:t>
      </w:r>
      <w:hyperlink r:id="rId20" w:history="1">
        <w:r w:rsidRPr="00E45D76">
          <w:rPr>
            <w:rStyle w:val="a5"/>
            <w:rFonts w:ascii="Times New Roman" w:hAnsi="Times New Roman"/>
            <w:lang w:val="kk-KZ"/>
          </w:rPr>
          <w:t>https://doi.org/10.52821/2789-4401-2023-6-129-149</w:t>
        </w:r>
      </w:hyperlink>
    </w:p>
    <w:p w14:paraId="199F6173" w14:textId="77777777" w:rsidR="00B9638E" w:rsidRPr="00E45D76" w:rsidRDefault="00B9638E" w:rsidP="00B9638E">
      <w:pPr>
        <w:pStyle w:val="a6"/>
        <w:keepNext/>
        <w:keepLines/>
        <w:numPr>
          <w:ilvl w:val="0"/>
          <w:numId w:val="2"/>
        </w:numPr>
        <w:tabs>
          <w:tab w:val="left" w:pos="284"/>
          <w:tab w:val="left" w:pos="601"/>
        </w:tabs>
        <w:spacing w:after="0" w:line="240" w:lineRule="auto"/>
        <w:ind w:leftChars="-1" w:left="0" w:right="403" w:hanging="2"/>
        <w:rPr>
          <w:rFonts w:ascii="Times New Roman" w:hAnsi="Times New Roman"/>
          <w:caps/>
          <w:color w:val="000000" w:themeColor="text1"/>
          <w:shd w:val="clear" w:color="auto" w:fill="FFFFFF"/>
          <w:lang w:val="kk-KZ"/>
        </w:rPr>
      </w:pPr>
      <w:r w:rsidRPr="00E45D76">
        <w:rPr>
          <w:rFonts w:ascii="Times New Roman" w:hAnsi="Times New Roman"/>
          <w:caps/>
          <w:lang w:val="en-US"/>
        </w:rPr>
        <w:t>R</w:t>
      </w:r>
      <w:r w:rsidRPr="00E45D76">
        <w:rPr>
          <w:rFonts w:ascii="Times New Roman" w:hAnsi="Times New Roman"/>
          <w:lang w:val="en-US"/>
        </w:rPr>
        <w:t xml:space="preserve">EGIONAL RESOURCE PROVISION MAP: METHODOLOGY AND KEY APPROACHES </w:t>
      </w:r>
      <w:r w:rsidRPr="00E45D76">
        <w:rPr>
          <w:rFonts w:ascii="Times New Roman" w:hAnsi="Times New Roman"/>
        </w:rPr>
        <w:t>Вестник</w:t>
      </w:r>
      <w:r w:rsidRPr="00E45D76">
        <w:rPr>
          <w:rFonts w:ascii="Times New Roman" w:hAnsi="Times New Roman"/>
          <w:lang w:val="en-US"/>
        </w:rPr>
        <w:t xml:space="preserve"> </w:t>
      </w:r>
      <w:r w:rsidRPr="00E45D76">
        <w:rPr>
          <w:rFonts w:ascii="Times New Roman" w:hAnsi="Times New Roman"/>
        </w:rPr>
        <w:t>Туран</w:t>
      </w:r>
      <w:r w:rsidRPr="00E45D76">
        <w:rPr>
          <w:rFonts w:ascii="Times New Roman" w:hAnsi="Times New Roman"/>
          <w:lang w:val="en-US"/>
        </w:rPr>
        <w:t>, 2024, №2</w:t>
      </w:r>
    </w:p>
    <w:p w14:paraId="126A33E6" w14:textId="77777777" w:rsidR="00B9638E" w:rsidRPr="00E45D76" w:rsidRDefault="00B9638E" w:rsidP="00B9638E">
      <w:pPr>
        <w:pStyle w:val="a6"/>
        <w:keepNext/>
        <w:keepLines/>
        <w:numPr>
          <w:ilvl w:val="0"/>
          <w:numId w:val="2"/>
        </w:numPr>
        <w:tabs>
          <w:tab w:val="left" w:pos="284"/>
          <w:tab w:val="left" w:pos="601"/>
        </w:tabs>
        <w:spacing w:after="0" w:line="240" w:lineRule="auto"/>
        <w:ind w:leftChars="-1" w:left="0" w:right="403" w:hanging="2"/>
        <w:rPr>
          <w:rFonts w:ascii="Times New Roman" w:hAnsi="Times New Roman"/>
          <w:caps/>
          <w:color w:val="000000" w:themeColor="text1"/>
          <w:shd w:val="clear" w:color="auto" w:fill="FFFFFF"/>
          <w:lang w:val="kk-KZ"/>
        </w:rPr>
      </w:pPr>
      <w:r w:rsidRPr="00E45D76">
        <w:rPr>
          <w:rFonts w:ascii="Times New Roman" w:hAnsi="Times New Roman"/>
          <w:color w:val="000000" w:themeColor="text1"/>
          <w:shd w:val="clear" w:color="auto" w:fill="FFFFFF"/>
          <w:lang w:val="kk-KZ"/>
        </w:rPr>
        <w:t>ESG commitment: scientific rationale for relevance and review of practice</w:t>
      </w:r>
      <w:r w:rsidRPr="00E45D76">
        <w:rPr>
          <w:rFonts w:ascii="Times New Roman" w:hAnsi="Times New Roman"/>
          <w:caps/>
          <w:color w:val="000000" w:themeColor="text1"/>
          <w:shd w:val="clear" w:color="auto" w:fill="FFFFFF"/>
          <w:lang w:val="kk-KZ"/>
        </w:rPr>
        <w:t>, Вестник казуэфмт (Есиль) 2024, №2</w:t>
      </w:r>
    </w:p>
    <w:p w14:paraId="0F55BE19" w14:textId="77777777" w:rsidR="00B9638E" w:rsidRPr="008C5653" w:rsidRDefault="00B9638E" w:rsidP="00B9638E">
      <w:pPr>
        <w:shd w:val="clear" w:color="auto" w:fill="FFFFFF"/>
        <w:tabs>
          <w:tab w:val="left" w:pos="284"/>
        </w:tabs>
        <w:spacing w:line="240" w:lineRule="auto"/>
        <w:ind w:firstLineChars="0"/>
        <w:rPr>
          <w:color w:val="2E2E2E"/>
          <w:lang w:val="kk-KZ"/>
        </w:rPr>
      </w:pPr>
      <w:r w:rsidRPr="00E45D76">
        <w:rPr>
          <w:color w:val="000000"/>
          <w:lang w:val="kk-KZ"/>
        </w:rPr>
        <w:t>19 КАПИТАЛ ҚҰРЫЛЫМЫ, ТАБЫСТЫЛЫҚ ЖӘНЕ ТӘУЕКЕЛ: ҚАЗАҚСТАН РЕСПУБЛИКАСЫНЫҢ ӨНЕРКӘСІП С</w:t>
      </w:r>
      <w:r w:rsidRPr="001B6551">
        <w:rPr>
          <w:color w:val="000000"/>
          <w:lang w:val="kk-KZ"/>
        </w:rPr>
        <w:t>ЕКТОРЫНДАҒЫ</w:t>
      </w:r>
      <w:r>
        <w:rPr>
          <w:color w:val="000000"/>
          <w:lang w:val="kk-KZ"/>
        </w:rPr>
        <w:t xml:space="preserve"> </w:t>
      </w:r>
      <w:r w:rsidRPr="001B6551">
        <w:rPr>
          <w:color w:val="000000"/>
          <w:lang w:val="kk-KZ"/>
        </w:rPr>
        <w:t>ШАҒЫН КОМПАНИЯЛАРДЫ ЗЕРТТЕУ CAER. 202</w:t>
      </w:r>
      <w:r>
        <w:rPr>
          <w:color w:val="000000"/>
          <w:lang w:val="kk-KZ"/>
        </w:rPr>
        <w:t>4</w:t>
      </w:r>
      <w:r w:rsidRPr="001B6551">
        <w:rPr>
          <w:color w:val="000000"/>
          <w:lang w:val="kk-KZ"/>
        </w:rPr>
        <w:t>. №</w:t>
      </w:r>
      <w:r>
        <w:rPr>
          <w:color w:val="000000"/>
          <w:lang w:val="kk-KZ"/>
        </w:rPr>
        <w:t>2</w:t>
      </w:r>
    </w:p>
    <w:p w14:paraId="676A79C1" w14:textId="77777777" w:rsidR="00B9638E" w:rsidRDefault="00B9638E" w:rsidP="00B9638E">
      <w:pPr>
        <w:pStyle w:val="a6"/>
        <w:spacing w:after="0" w:line="240" w:lineRule="auto"/>
        <w:ind w:left="0" w:hanging="2"/>
        <w:rPr>
          <w:rStyle w:val="tlid-translation"/>
          <w:rFonts w:ascii="Times New Roman" w:hAnsi="Times New Roman"/>
          <w:lang w:val="en"/>
        </w:rPr>
      </w:pPr>
      <w:r>
        <w:rPr>
          <w:rStyle w:val="tlid-translation"/>
          <w:rFonts w:ascii="Times New Roman" w:hAnsi="Times New Roman"/>
          <w:lang w:val="kk-KZ"/>
        </w:rPr>
        <w:t>20</w:t>
      </w:r>
      <w:r w:rsidRPr="002C7A61">
        <w:rPr>
          <w:rStyle w:val="tlid-translation"/>
          <w:rFonts w:ascii="Times New Roman" w:hAnsi="Times New Roman"/>
          <w:lang w:val="en"/>
        </w:rPr>
        <w:t>. Economic Review of the National Bank of the Republic of Kazakhstan</w:t>
      </w:r>
      <w:r w:rsidRPr="002C7A61">
        <w:rPr>
          <w:rFonts w:ascii="Times New Roman" w:hAnsi="Times New Roman"/>
          <w:lang w:val="en"/>
        </w:rPr>
        <w:br/>
      </w:r>
      <w:r>
        <w:rPr>
          <w:rStyle w:val="tlid-translation"/>
          <w:rFonts w:ascii="Times New Roman" w:hAnsi="Times New Roman"/>
          <w:lang w:val="kk-KZ"/>
        </w:rPr>
        <w:t>21</w:t>
      </w:r>
      <w:r w:rsidRPr="002C7A61">
        <w:rPr>
          <w:rStyle w:val="tlid-translation"/>
          <w:rFonts w:ascii="Times New Roman" w:hAnsi="Times New Roman"/>
          <w:lang w:val="en"/>
        </w:rPr>
        <w:t>. The journal "Bulletin of KazNU named after al-Farabi (economic series)"</w:t>
      </w:r>
      <w:r w:rsidRPr="002C7A61">
        <w:rPr>
          <w:rFonts w:ascii="Times New Roman" w:hAnsi="Times New Roman"/>
          <w:lang w:val="en"/>
        </w:rPr>
        <w:br/>
      </w:r>
      <w:r>
        <w:rPr>
          <w:rStyle w:val="tlid-translation"/>
          <w:rFonts w:ascii="Times New Roman" w:hAnsi="Times New Roman"/>
          <w:lang w:val="kk-KZ"/>
        </w:rPr>
        <w:t>22</w:t>
      </w:r>
      <w:r w:rsidRPr="002C7A61">
        <w:rPr>
          <w:rStyle w:val="tlid-translation"/>
          <w:rFonts w:ascii="Times New Roman" w:hAnsi="Times New Roman"/>
          <w:lang w:val="en"/>
        </w:rPr>
        <w:t>. The magazine "Kazakhstan Securities Market"</w:t>
      </w:r>
      <w:r w:rsidRPr="002C7A61">
        <w:rPr>
          <w:rFonts w:ascii="Times New Roman" w:hAnsi="Times New Roman"/>
          <w:lang w:val="en"/>
        </w:rPr>
        <w:br/>
      </w:r>
      <w:r w:rsidRPr="002C7A61">
        <w:rPr>
          <w:rStyle w:val="tlid-translation"/>
          <w:rFonts w:ascii="Times New Roman" w:hAnsi="Times New Roman"/>
          <w:lang w:val="en"/>
        </w:rPr>
        <w:t>2</w:t>
      </w:r>
      <w:r>
        <w:rPr>
          <w:rStyle w:val="tlid-translation"/>
          <w:rFonts w:ascii="Times New Roman" w:hAnsi="Times New Roman"/>
          <w:lang w:val="kk-KZ"/>
        </w:rPr>
        <w:t>3</w:t>
      </w:r>
      <w:r w:rsidRPr="002C7A61">
        <w:rPr>
          <w:rStyle w:val="tlid-translation"/>
          <w:rFonts w:ascii="Times New Roman" w:hAnsi="Times New Roman"/>
          <w:lang w:val="en"/>
        </w:rPr>
        <w:t>. www.nationalbank.kz.</w:t>
      </w:r>
      <w:r w:rsidRPr="002C7A61">
        <w:rPr>
          <w:rFonts w:ascii="Times New Roman" w:hAnsi="Times New Roman"/>
          <w:lang w:val="en"/>
        </w:rPr>
        <w:br/>
      </w:r>
      <w:r w:rsidRPr="002C7A61">
        <w:rPr>
          <w:rStyle w:val="tlid-translation"/>
          <w:rFonts w:ascii="Times New Roman" w:hAnsi="Times New Roman"/>
          <w:lang w:val="en"/>
        </w:rPr>
        <w:t>2</w:t>
      </w:r>
      <w:r>
        <w:rPr>
          <w:rStyle w:val="tlid-translation"/>
          <w:rFonts w:ascii="Times New Roman" w:hAnsi="Times New Roman"/>
          <w:lang w:val="kk-KZ"/>
        </w:rPr>
        <w:t>4</w:t>
      </w:r>
      <w:r w:rsidRPr="002C7A61">
        <w:rPr>
          <w:rStyle w:val="tlid-translation"/>
          <w:rFonts w:ascii="Times New Roman" w:hAnsi="Times New Roman"/>
          <w:lang w:val="en"/>
        </w:rPr>
        <w:t xml:space="preserve">. </w:t>
      </w:r>
      <w:hyperlink r:id="rId21" w:history="1">
        <w:r w:rsidRPr="009678CB">
          <w:rPr>
            <w:rStyle w:val="a5"/>
            <w:rFonts w:ascii="Times New Roman" w:hAnsi="Times New Roman"/>
            <w:lang w:val="en"/>
          </w:rPr>
          <w:t>www.kase.kz</w:t>
        </w:r>
      </w:hyperlink>
    </w:p>
    <w:p w14:paraId="7ACDD58C" w14:textId="77777777" w:rsidR="00B9638E" w:rsidRPr="001F475B" w:rsidRDefault="00B9638E" w:rsidP="00B9638E">
      <w:pPr>
        <w:pBdr>
          <w:top w:val="nil"/>
          <w:left w:val="nil"/>
          <w:bottom w:val="nil"/>
          <w:right w:val="nil"/>
          <w:between w:val="nil"/>
        </w:pBdr>
        <w:spacing w:after="120" w:line="240" w:lineRule="auto"/>
        <w:ind w:left="0" w:hanging="2"/>
        <w:rPr>
          <w:color w:val="000000"/>
          <w:lang w:val="en-US"/>
        </w:rPr>
      </w:pPr>
      <w:r w:rsidRPr="00936142">
        <w:rPr>
          <w:sz w:val="20"/>
          <w:szCs w:val="20"/>
          <w:lang w:val="en-US"/>
        </w:rPr>
        <w:t>2</w:t>
      </w:r>
      <w:r>
        <w:rPr>
          <w:sz w:val="20"/>
          <w:szCs w:val="20"/>
          <w:lang w:val="kk-KZ"/>
        </w:rPr>
        <w:t>5</w:t>
      </w:r>
      <w:r w:rsidRPr="00936142">
        <w:rPr>
          <w:sz w:val="20"/>
          <w:szCs w:val="20"/>
          <w:lang w:val="en-US"/>
        </w:rPr>
        <w:t xml:space="preserve"> </w:t>
      </w:r>
      <w:hyperlink r:id="rId22" w:history="1">
        <w:r w:rsidRPr="00936142">
          <w:rPr>
            <w:rStyle w:val="a5"/>
            <w:sz w:val="20"/>
            <w:szCs w:val="20"/>
            <w:shd w:val="clear" w:color="auto" w:fill="FFFFFF"/>
            <w:lang w:val="en"/>
          </w:rPr>
          <w:t>https://adilet.zan.kz/rus/docs/P2200000516</w:t>
        </w:r>
      </w:hyperlink>
      <w:bookmarkEnd w:id="0"/>
    </w:p>
    <w:p w14:paraId="45866667" w14:textId="77777777" w:rsidR="00B9638E" w:rsidRPr="0039104F" w:rsidRDefault="00B9638E" w:rsidP="00B9638E">
      <w:pPr>
        <w:ind w:left="0" w:hanging="2"/>
        <w:rPr>
          <w:lang w:val="en-US"/>
        </w:rPr>
      </w:pPr>
    </w:p>
    <w:p w14:paraId="501351B6" w14:textId="77777777" w:rsidR="00B9638E" w:rsidRPr="001C11B6" w:rsidRDefault="00B9638E" w:rsidP="00B9638E">
      <w:pPr>
        <w:ind w:left="0" w:hanging="2"/>
        <w:rPr>
          <w:lang w:val="en-US"/>
        </w:rPr>
      </w:pPr>
    </w:p>
    <w:p w14:paraId="10329A39" w14:textId="77777777" w:rsidR="00B9638E" w:rsidRPr="000330EA" w:rsidRDefault="00B9638E" w:rsidP="00B9638E">
      <w:pPr>
        <w:ind w:left="0" w:hanging="2"/>
        <w:rPr>
          <w:lang w:val="en-US"/>
        </w:rPr>
      </w:pPr>
    </w:p>
    <w:p w14:paraId="00532DCA" w14:textId="77777777" w:rsidR="00B9638E" w:rsidRPr="00DC7758" w:rsidRDefault="00B9638E" w:rsidP="00B9638E">
      <w:pPr>
        <w:spacing w:line="240" w:lineRule="auto"/>
        <w:ind w:left="0" w:hanging="2"/>
        <w:rPr>
          <w:lang w:val="en-US"/>
        </w:rPr>
      </w:pPr>
    </w:p>
    <w:p w14:paraId="121050E3" w14:textId="77777777" w:rsidR="00B9638E" w:rsidRPr="00D444F1" w:rsidRDefault="00B9638E" w:rsidP="00B9638E">
      <w:pPr>
        <w:ind w:left="0" w:hanging="2"/>
        <w:rPr>
          <w:lang w:val="en-US"/>
        </w:rPr>
      </w:pPr>
    </w:p>
    <w:p w14:paraId="16FBD847" w14:textId="77777777" w:rsidR="00B9638E" w:rsidRPr="004F3C91" w:rsidRDefault="00B9638E" w:rsidP="00B9638E">
      <w:pPr>
        <w:ind w:left="0" w:hanging="2"/>
        <w:rPr>
          <w:lang w:val="en-US"/>
        </w:rPr>
      </w:pPr>
    </w:p>
    <w:p w14:paraId="14A0AAD5" w14:textId="77777777" w:rsidR="00192DBA" w:rsidRPr="00B9638E" w:rsidRDefault="00192DBA">
      <w:pPr>
        <w:ind w:left="0" w:hanging="2"/>
        <w:rPr>
          <w:lang w:val="en-US"/>
        </w:rPr>
      </w:pPr>
    </w:p>
    <w:sectPr w:rsidR="00192DBA" w:rsidRPr="00B963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E7C2A"/>
    <w:multiLevelType w:val="multilevel"/>
    <w:tmpl w:val="3D48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574421"/>
    <w:multiLevelType w:val="hybridMultilevel"/>
    <w:tmpl w:val="00F2C3BE"/>
    <w:lvl w:ilvl="0" w:tplc="5656B00A">
      <w:start w:val="17"/>
      <w:numFmt w:val="decimal"/>
      <w:lvlText w:val="%1"/>
      <w:lvlJc w:val="left"/>
      <w:pPr>
        <w:ind w:left="720" w:hanging="360"/>
      </w:pPr>
      <w:rPr>
        <w:rFonts w:ascii="Calibri" w:hAnsi="Calibri"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89173C9"/>
    <w:multiLevelType w:val="multilevel"/>
    <w:tmpl w:val="48F4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AE12D1"/>
    <w:multiLevelType w:val="multilevel"/>
    <w:tmpl w:val="2ED87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897C2D"/>
    <w:multiLevelType w:val="multilevel"/>
    <w:tmpl w:val="229A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4B0F45"/>
    <w:multiLevelType w:val="multilevel"/>
    <w:tmpl w:val="F90C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A859B3"/>
    <w:multiLevelType w:val="hybridMultilevel"/>
    <w:tmpl w:val="B54EFA42"/>
    <w:lvl w:ilvl="0" w:tplc="8772A43A">
      <w:start w:val="13"/>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6D8F5A68"/>
    <w:multiLevelType w:val="multilevel"/>
    <w:tmpl w:val="3DFAF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7"/>
  </w:num>
  <w:num w:numId="4">
    <w:abstractNumId w:val="5"/>
  </w:num>
  <w:num w:numId="5">
    <w:abstractNumId w:val="4"/>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38E"/>
    <w:rsid w:val="00192DBA"/>
    <w:rsid w:val="00282C52"/>
    <w:rsid w:val="003320CD"/>
    <w:rsid w:val="00B9638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45DEE"/>
  <w15:chartTrackingRefBased/>
  <w15:docId w15:val="{D9F43FB5-DFA5-4B77-9EE9-896190852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38E"/>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u-RU" w:eastAsia="ru-RU"/>
    </w:rPr>
  </w:style>
  <w:style w:type="paragraph" w:styleId="2">
    <w:name w:val="heading 2"/>
    <w:basedOn w:val="a"/>
    <w:next w:val="a"/>
    <w:link w:val="20"/>
    <w:uiPriority w:val="9"/>
    <w:semiHidden/>
    <w:unhideWhenUsed/>
    <w:qFormat/>
    <w:rsid w:val="00B9638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B9638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B9638E"/>
    <w:rPr>
      <w:rFonts w:asciiTheme="majorHAnsi" w:eastAsiaTheme="majorEastAsia" w:hAnsiTheme="majorHAnsi" w:cstheme="majorBidi"/>
      <w:color w:val="2F5496" w:themeColor="accent1" w:themeShade="BF"/>
      <w:position w:val="-1"/>
      <w:sz w:val="26"/>
      <w:szCs w:val="26"/>
      <w:lang w:val="ru-RU" w:eastAsia="ru-RU"/>
    </w:rPr>
  </w:style>
  <w:style w:type="character" w:customStyle="1" w:styleId="40">
    <w:name w:val="Заголовок 4 Знак"/>
    <w:basedOn w:val="a0"/>
    <w:link w:val="4"/>
    <w:uiPriority w:val="9"/>
    <w:semiHidden/>
    <w:rsid w:val="00B9638E"/>
    <w:rPr>
      <w:rFonts w:asciiTheme="majorHAnsi" w:eastAsiaTheme="majorEastAsia" w:hAnsiTheme="majorHAnsi" w:cstheme="majorBidi"/>
      <w:i/>
      <w:iCs/>
      <w:color w:val="2F5496" w:themeColor="accent1" w:themeShade="BF"/>
      <w:position w:val="-1"/>
      <w:sz w:val="24"/>
      <w:szCs w:val="24"/>
      <w:lang w:val="ru-RU" w:eastAsia="ru-RU"/>
    </w:rPr>
  </w:style>
  <w:style w:type="character" w:styleId="a3">
    <w:name w:val="Strong"/>
    <w:uiPriority w:val="22"/>
    <w:qFormat/>
    <w:rsid w:val="00B9638E"/>
    <w:rPr>
      <w:b/>
      <w:bCs/>
      <w:w w:val="100"/>
      <w:position w:val="-1"/>
      <w:effect w:val="none"/>
      <w:vertAlign w:val="baseline"/>
      <w:cs w:val="0"/>
      <w:em w:val="none"/>
    </w:rPr>
  </w:style>
  <w:style w:type="paragraph" w:styleId="a4">
    <w:name w:val="Normal (Web)"/>
    <w:basedOn w:val="a"/>
    <w:uiPriority w:val="99"/>
    <w:semiHidden/>
    <w:unhideWhenUsed/>
    <w:rsid w:val="00B9638E"/>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ru-KZ" w:eastAsia="ru-KZ"/>
    </w:rPr>
  </w:style>
  <w:style w:type="character" w:styleId="a5">
    <w:name w:val="Hyperlink"/>
    <w:rsid w:val="00B9638E"/>
    <w:rPr>
      <w:color w:val="0000FF"/>
      <w:w w:val="100"/>
      <w:position w:val="-1"/>
      <w:u w:val="single"/>
      <w:effect w:val="none"/>
      <w:vertAlign w:val="baseline"/>
      <w:cs w:val="0"/>
      <w:em w:val="none"/>
    </w:rPr>
  </w:style>
  <w:style w:type="character" w:customStyle="1" w:styleId="tlid-translation">
    <w:name w:val="tlid-translation"/>
    <w:rsid w:val="00B9638E"/>
    <w:rPr>
      <w:w w:val="100"/>
      <w:position w:val="-1"/>
      <w:effect w:val="none"/>
      <w:vertAlign w:val="baseline"/>
      <w:cs w:val="0"/>
      <w:em w:val="none"/>
    </w:rPr>
  </w:style>
  <w:style w:type="character" w:customStyle="1" w:styleId="tlid-translationmailrucssattributepostfix">
    <w:name w:val="tlid-translation_mailru_css_attribute_postfix"/>
    <w:rsid w:val="00B9638E"/>
    <w:rPr>
      <w:w w:val="100"/>
      <w:position w:val="-1"/>
      <w:effect w:val="none"/>
      <w:vertAlign w:val="baseline"/>
      <w:cs w:val="0"/>
      <w:em w:val="none"/>
    </w:rPr>
  </w:style>
  <w:style w:type="paragraph" w:styleId="a6">
    <w:name w:val="List Paragraph"/>
    <w:aliases w:val="List Paragraph (numbered (a))"/>
    <w:basedOn w:val="a"/>
    <w:link w:val="a7"/>
    <w:uiPriority w:val="34"/>
    <w:qFormat/>
    <w:rsid w:val="00B9638E"/>
    <w:pPr>
      <w:suppressAutoHyphens w:val="0"/>
      <w:spacing w:after="200" w:line="276" w:lineRule="auto"/>
      <w:ind w:leftChars="0" w:left="720" w:firstLineChars="0" w:firstLine="0"/>
      <w:contextualSpacing/>
      <w:textDirection w:val="lrTb"/>
      <w:textAlignment w:val="auto"/>
      <w:outlineLvl w:val="9"/>
    </w:pPr>
    <w:rPr>
      <w:rFonts w:ascii="Calibri" w:hAnsi="Calibri"/>
      <w:position w:val="0"/>
      <w:sz w:val="22"/>
      <w:szCs w:val="22"/>
      <w:lang w:val="en-GB" w:eastAsia="en-GB"/>
    </w:rPr>
  </w:style>
  <w:style w:type="character" w:customStyle="1" w:styleId="typography-modulelvnit">
    <w:name w:val="typography-module__lvnit"/>
    <w:basedOn w:val="a0"/>
    <w:rsid w:val="00B9638E"/>
  </w:style>
  <w:style w:type="character" w:customStyle="1" w:styleId="authors-moduleumr1o">
    <w:name w:val="authors-module__umr1o"/>
    <w:basedOn w:val="a0"/>
    <w:rsid w:val="00B9638E"/>
  </w:style>
  <w:style w:type="character" w:customStyle="1" w:styleId="a7">
    <w:name w:val="Абзац списка Знак"/>
    <w:aliases w:val="List Paragraph (numbered (a)) Знак"/>
    <w:link w:val="a6"/>
    <w:uiPriority w:val="34"/>
    <w:locked/>
    <w:rsid w:val="00B9638E"/>
    <w:rPr>
      <w:rFonts w:ascii="Calibri" w:eastAsia="Times New Roman" w:hAnsi="Calibri" w:cs="Times New Roman"/>
      <w:lang w:val="en-GB" w:eastAsia="en-GB"/>
    </w:rPr>
  </w:style>
  <w:style w:type="character" w:customStyle="1" w:styleId="conclusionarticle">
    <w:name w:val="conclusionarticle"/>
    <w:basedOn w:val="a0"/>
    <w:rsid w:val="00B96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authid/detail.uri?authorId=57718644200" TargetMode="External"/><Relationship Id="rId13" Type="http://schemas.openxmlformats.org/officeDocument/2006/relationships/hyperlink" Target="https://www.scopus.com/authid/detail.uri?authorId=58984835000" TargetMode="External"/><Relationship Id="rId18" Type="http://schemas.openxmlformats.org/officeDocument/2006/relationships/hyperlink" Target="https://economicsrs.com/index.php/eier/index" TargetMode="External"/><Relationship Id="rId3" Type="http://schemas.openxmlformats.org/officeDocument/2006/relationships/settings" Target="settings.xml"/><Relationship Id="rId21" Type="http://schemas.openxmlformats.org/officeDocument/2006/relationships/hyperlink" Target="http://www.kase.kz" TargetMode="External"/><Relationship Id="rId7" Type="http://schemas.openxmlformats.org/officeDocument/2006/relationships/hyperlink" Target="https://www.scopus.com/record/display.uri?eid=2-s2.0-85130998199&amp;origin=resultslist&amp;sort=plf-f" TargetMode="External"/><Relationship Id="rId12" Type="http://schemas.openxmlformats.org/officeDocument/2006/relationships/hyperlink" Target="https://www.scopus.com/record/display.uri?eid=2-s2.0-85190352940&amp;origin=resultslist" TargetMode="External"/><Relationship Id="rId17" Type="http://schemas.openxmlformats.org/officeDocument/2006/relationships/hyperlink" Target="https://www.scopus.com/authid/detail.uri?authorId=57006804100" TargetMode="External"/><Relationship Id="rId2" Type="http://schemas.openxmlformats.org/officeDocument/2006/relationships/styles" Target="styles.xml"/><Relationship Id="rId16" Type="http://schemas.openxmlformats.org/officeDocument/2006/relationships/hyperlink" Target="https://www.scopus.com/authid/detail.uri?authorId=57189456833" TargetMode="External"/><Relationship Id="rId20" Type="http://schemas.openxmlformats.org/officeDocument/2006/relationships/hyperlink" Target="https://doi.org/10.52821/2789-4401-2023-6-129-149" TargetMode="External"/><Relationship Id="rId1" Type="http://schemas.openxmlformats.org/officeDocument/2006/relationships/numbering" Target="numbering.xml"/><Relationship Id="rId6" Type="http://schemas.openxmlformats.org/officeDocument/2006/relationships/hyperlink" Target="https://ngmsys.com/blog/customer-loyalty" TargetMode="External"/><Relationship Id="rId11" Type="http://schemas.openxmlformats.org/officeDocument/2006/relationships/hyperlink" Target="https://www.scopus.com/sourceid/13500154704?origin=resultslist" TargetMode="External"/><Relationship Id="rId24" Type="http://schemas.openxmlformats.org/officeDocument/2006/relationships/theme" Target="theme/theme1.xml"/><Relationship Id="rId5" Type="http://schemas.openxmlformats.org/officeDocument/2006/relationships/hyperlink" Target="https://ngmsys.com/services/customer-experience-management" TargetMode="External"/><Relationship Id="rId15" Type="http://schemas.openxmlformats.org/officeDocument/2006/relationships/hyperlink" Target="https://www.scopus.com/authid/detail.uri?authorId=57208010179" TargetMode="External"/><Relationship Id="rId23" Type="http://schemas.openxmlformats.org/officeDocument/2006/relationships/fontTable" Target="fontTable.xml"/><Relationship Id="rId10" Type="http://schemas.openxmlformats.org/officeDocument/2006/relationships/hyperlink" Target="https://www.scopus.com/authid/detail.uri?authorId=56027322700" TargetMode="External"/><Relationship Id="rId19" Type="http://schemas.openxmlformats.org/officeDocument/2006/relationships/hyperlink" Target="https://doi.org/10.52536/2415-8216.2023-3.05" TargetMode="External"/><Relationship Id="rId4" Type="http://schemas.openxmlformats.org/officeDocument/2006/relationships/webSettings" Target="webSettings.xml"/><Relationship Id="rId9" Type="http://schemas.openxmlformats.org/officeDocument/2006/relationships/hyperlink" Target="https://www.scopus.com/authid/detail.uri?authorId=35726855800" TargetMode="External"/><Relationship Id="rId14" Type="http://schemas.openxmlformats.org/officeDocument/2006/relationships/hyperlink" Target="https://www.scopus.com/authid/detail.uri?authorId=56027322700" TargetMode="External"/><Relationship Id="rId22" Type="http://schemas.openxmlformats.org/officeDocument/2006/relationships/hyperlink" Target="https://adilet.zan.kz/rus/docs/P22000005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2392</Words>
  <Characters>12705</Characters>
  <Application>Microsoft Office Word</Application>
  <DocSecurity>0</DocSecurity>
  <Lines>195</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Ainagul Adambekova</dc:creator>
  <cp:keywords/>
  <dc:description/>
  <cp:lastModifiedBy>Ainagul Adambekova</cp:lastModifiedBy>
  <cp:revision>2</cp:revision>
  <dcterms:created xsi:type="dcterms:W3CDTF">2024-09-10T10:15:00Z</dcterms:created>
  <dcterms:modified xsi:type="dcterms:W3CDTF">2024-09-10T16:59:00Z</dcterms:modified>
</cp:coreProperties>
</file>